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97" w:rsidRPr="00ED4097" w:rsidRDefault="00ED4097" w:rsidP="00ED4097">
      <w:pPr>
        <w:pStyle w:val="Textoindependiente31"/>
        <w:spacing w:line="360" w:lineRule="auto"/>
        <w:ind w:right="44"/>
        <w:jc w:val="both"/>
        <w:rPr>
          <w:b/>
          <w:sz w:val="22"/>
          <w:szCs w:val="22"/>
          <w:u w:val="single"/>
        </w:rPr>
      </w:pPr>
      <w:r w:rsidRPr="00ED4097">
        <w:rPr>
          <w:b/>
          <w:sz w:val="22"/>
          <w:szCs w:val="22"/>
          <w:u w:val="single"/>
        </w:rPr>
        <w:t>Criterios de corrección de presentación de trabajos escritos</w:t>
      </w:r>
    </w:p>
    <w:p w:rsidR="00ED4097" w:rsidRPr="00ED4097" w:rsidRDefault="00ED4097" w:rsidP="00ED4097">
      <w:pPr>
        <w:pStyle w:val="Textoindependiente31"/>
        <w:spacing w:line="360" w:lineRule="auto"/>
        <w:ind w:right="44" w:firstLine="720"/>
        <w:jc w:val="both"/>
        <w:rPr>
          <w:sz w:val="22"/>
          <w:szCs w:val="22"/>
        </w:rPr>
      </w:pPr>
      <w:r w:rsidRPr="00ED4097">
        <w:rPr>
          <w:sz w:val="22"/>
          <w:szCs w:val="22"/>
        </w:rPr>
        <w:t>a.- Aquéllos alumnos cuyos trabajos estén bien presentados y sin faltas de ortografía serán premiados con hasta un punto de más sobre el total de la nota de trabajos y exámenes. Los criterios a tener en cuenta serán el orden, la limpieza, la caligrafía y los márgenes.</w:t>
      </w:r>
    </w:p>
    <w:p w:rsidR="00ED4097" w:rsidRPr="00ED4097" w:rsidRDefault="00ED4097" w:rsidP="00ED4097">
      <w:pPr>
        <w:pStyle w:val="Textoindependiente31"/>
        <w:spacing w:line="360" w:lineRule="auto"/>
        <w:ind w:right="44" w:firstLine="720"/>
        <w:jc w:val="both"/>
        <w:rPr>
          <w:sz w:val="22"/>
          <w:szCs w:val="22"/>
        </w:rPr>
      </w:pPr>
      <w:r w:rsidRPr="00ED4097">
        <w:rPr>
          <w:sz w:val="22"/>
          <w:szCs w:val="22"/>
        </w:rPr>
        <w:t>b.- En 1º y 2º de ESO se restará 0.05 puntos por las faltas de ortografía hasta un máximo de 2.5 puntos sobre el total. Los alumnos podrán recuperar la mitad de los puntos restados si hacen el trabajo de recuperación que consistirá en copiar un número de veces, a criterio del profesor, cada palabra mal escrita y en escribir una oración con cada una.</w:t>
      </w:r>
    </w:p>
    <w:p w:rsidR="00ED4097" w:rsidRPr="00ED4097" w:rsidRDefault="00ED4097" w:rsidP="00ED4097">
      <w:pPr>
        <w:pStyle w:val="Textoindependiente31"/>
        <w:spacing w:line="360" w:lineRule="auto"/>
        <w:ind w:right="44" w:firstLine="720"/>
        <w:jc w:val="both"/>
        <w:rPr>
          <w:sz w:val="22"/>
          <w:szCs w:val="22"/>
        </w:rPr>
      </w:pPr>
      <w:r w:rsidRPr="00ED4097">
        <w:rPr>
          <w:sz w:val="22"/>
          <w:szCs w:val="22"/>
        </w:rPr>
        <w:t>c.- En 3º y 4º de ESO se restará 0.1 punto por las faltas de ortografía y de acentuación hasta un máximo de 2.5 puntos sobre el total. Los alumnos deberán hacer el mismo trabajo que el alumnado de 1º y 2º pero no tendrán derecho a recuperar ningún punto.</w:t>
      </w:r>
    </w:p>
    <w:p w:rsidR="003528F3" w:rsidRPr="00ED4097" w:rsidRDefault="003528F3">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780"/>
        <w:gridCol w:w="1463"/>
        <w:gridCol w:w="396"/>
      </w:tblGrid>
      <w:tr w:rsidR="00ED4097" w:rsidRPr="00ED4097" w:rsidTr="00453340">
        <w:tc>
          <w:tcPr>
            <w:tcW w:w="7780" w:type="dxa"/>
            <w:vMerge w:val="restart"/>
            <w:tcBorders>
              <w:top w:val="single" w:sz="1" w:space="0" w:color="000000"/>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p>
          <w:p w:rsidR="00ED4097" w:rsidRPr="00ED4097" w:rsidRDefault="00ED4097" w:rsidP="00453340">
            <w:pPr>
              <w:pStyle w:val="Contenidodelatabla"/>
              <w:jc w:val="both"/>
              <w:rPr>
                <w:rFonts w:cs="Times New Roman"/>
                <w:sz w:val="22"/>
                <w:szCs w:val="22"/>
              </w:rPr>
            </w:pPr>
          </w:p>
          <w:p w:rsidR="00ED4097" w:rsidRPr="00ED4097" w:rsidRDefault="00ED4097" w:rsidP="00453340">
            <w:pPr>
              <w:pStyle w:val="Contenidodelatabla"/>
              <w:jc w:val="both"/>
              <w:rPr>
                <w:rFonts w:cs="Times New Roman"/>
                <w:sz w:val="22"/>
                <w:szCs w:val="22"/>
              </w:rPr>
            </w:pPr>
          </w:p>
          <w:p w:rsidR="00ED4097" w:rsidRPr="00ED4097" w:rsidRDefault="00ED4097" w:rsidP="00453340">
            <w:pPr>
              <w:pStyle w:val="Contenidodelatabla"/>
              <w:jc w:val="both"/>
              <w:rPr>
                <w:rFonts w:cs="Times New Roman"/>
                <w:sz w:val="22"/>
                <w:szCs w:val="22"/>
              </w:rPr>
            </w:pPr>
          </w:p>
          <w:p w:rsidR="00ED4097" w:rsidRPr="00ED4097" w:rsidRDefault="00ED4097" w:rsidP="00453340">
            <w:pPr>
              <w:pStyle w:val="Contenidodelatabla"/>
              <w:jc w:val="both"/>
              <w:rPr>
                <w:rFonts w:cs="Times New Roman"/>
                <w:sz w:val="22"/>
                <w:szCs w:val="22"/>
              </w:rPr>
            </w:pPr>
          </w:p>
          <w:p w:rsidR="00ED4097" w:rsidRPr="00ED4097" w:rsidRDefault="00ED4097" w:rsidP="00453340">
            <w:pPr>
              <w:pStyle w:val="Contenidodelatabla"/>
              <w:jc w:val="both"/>
              <w:rPr>
                <w:rFonts w:cs="Times New Roman"/>
                <w:sz w:val="22"/>
                <w:szCs w:val="22"/>
              </w:rPr>
            </w:pPr>
            <w:r w:rsidRPr="00ED4097">
              <w:rPr>
                <w:rFonts w:cs="Times New Roman"/>
                <w:sz w:val="22"/>
                <w:szCs w:val="22"/>
              </w:rPr>
              <w:t>1. Realiza todas las actividades (resúmenes + actividades)</w:t>
            </w:r>
          </w:p>
        </w:tc>
        <w:tc>
          <w:tcPr>
            <w:tcW w:w="1463" w:type="dxa"/>
            <w:tcBorders>
              <w:top w:val="single" w:sz="1" w:space="0" w:color="000000"/>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a) Resúmenes y actividades  completas</w:t>
            </w:r>
          </w:p>
        </w:tc>
        <w:tc>
          <w:tcPr>
            <w:tcW w:w="396" w:type="dxa"/>
            <w:tcBorders>
              <w:top w:val="single" w:sz="1" w:space="0" w:color="000000"/>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p>
          <w:p w:rsidR="00ED4097" w:rsidRPr="00ED4097" w:rsidRDefault="00ED4097" w:rsidP="00453340">
            <w:pPr>
              <w:pStyle w:val="Contenidodelatabla"/>
              <w:jc w:val="both"/>
              <w:rPr>
                <w:rFonts w:cs="Times New Roman"/>
                <w:sz w:val="22"/>
                <w:szCs w:val="22"/>
              </w:rPr>
            </w:pPr>
            <w:r w:rsidRPr="00ED4097">
              <w:rPr>
                <w:rFonts w:cs="Times New Roman"/>
                <w:sz w:val="22"/>
                <w:szCs w:val="22"/>
              </w:rPr>
              <w:t>3</w:t>
            </w:r>
          </w:p>
        </w:tc>
      </w:tr>
      <w:tr w:rsidR="00ED4097" w:rsidRPr="00ED4097" w:rsidTr="00453340">
        <w:tc>
          <w:tcPr>
            <w:tcW w:w="7780" w:type="dxa"/>
            <w:vMerge/>
            <w:tcBorders>
              <w:top w:val="single" w:sz="1" w:space="0" w:color="000000"/>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b) Sólo una de las dos partes está completa.</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p>
          <w:p w:rsidR="00ED4097" w:rsidRPr="00ED4097" w:rsidRDefault="00ED4097" w:rsidP="00453340">
            <w:pPr>
              <w:pStyle w:val="Contenidodelatabla"/>
              <w:jc w:val="both"/>
              <w:rPr>
                <w:rFonts w:cs="Times New Roman"/>
                <w:sz w:val="22"/>
                <w:szCs w:val="22"/>
              </w:rPr>
            </w:pPr>
            <w:r w:rsidRPr="00ED4097">
              <w:rPr>
                <w:rFonts w:cs="Times New Roman"/>
                <w:sz w:val="22"/>
                <w:szCs w:val="22"/>
              </w:rPr>
              <w:t>2</w:t>
            </w:r>
          </w:p>
        </w:tc>
      </w:tr>
      <w:tr w:rsidR="00ED4097" w:rsidRPr="00ED4097" w:rsidTr="00453340">
        <w:tc>
          <w:tcPr>
            <w:tcW w:w="7780" w:type="dxa"/>
            <w:vMerge/>
            <w:tcBorders>
              <w:top w:val="single" w:sz="1" w:space="0" w:color="000000"/>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c) Ninguna de las dos partes está completa.</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p>
          <w:p w:rsidR="00ED4097" w:rsidRPr="00ED4097" w:rsidRDefault="00ED4097" w:rsidP="00453340">
            <w:pPr>
              <w:pStyle w:val="Contenidodelatabla"/>
              <w:jc w:val="both"/>
              <w:rPr>
                <w:rFonts w:cs="Times New Roman"/>
                <w:sz w:val="22"/>
                <w:szCs w:val="22"/>
              </w:rPr>
            </w:pPr>
            <w:r w:rsidRPr="00ED4097">
              <w:rPr>
                <w:rFonts w:cs="Times New Roman"/>
                <w:sz w:val="22"/>
                <w:szCs w:val="22"/>
              </w:rPr>
              <w:t>1</w:t>
            </w:r>
          </w:p>
        </w:tc>
      </w:tr>
      <w:tr w:rsidR="00ED4097" w:rsidRPr="00ED4097" w:rsidTr="00453340">
        <w:tc>
          <w:tcPr>
            <w:tcW w:w="7780" w:type="dxa"/>
            <w:vMerge w:val="restart"/>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2. Las actividades se han realizado con interés y dedicación. No presentan huecos y se razonan las respuestas, utilizando para ello un lenguaje propio y no una copia literal del texto.</w:t>
            </w: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a) Siempre</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2</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b) A veces</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1</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c) Nunca.</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0</w:t>
            </w:r>
          </w:p>
        </w:tc>
      </w:tr>
      <w:tr w:rsidR="00ED4097" w:rsidRPr="00ED4097" w:rsidTr="00453340">
        <w:tc>
          <w:tcPr>
            <w:tcW w:w="7780" w:type="dxa"/>
            <w:vMerge w:val="restart"/>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3. No presenta faltas de ortografía ni omite la mayoría de las tildes.</w:t>
            </w: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 xml:space="preserve">a) </w:t>
            </w:r>
            <w:r w:rsidR="006F5827">
              <w:rPr>
                <w:rFonts w:cs="Times New Roman"/>
                <w:sz w:val="22"/>
                <w:szCs w:val="22"/>
              </w:rPr>
              <w:t>Siempre</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2</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b) A veces</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1</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 xml:space="preserve">b) </w:t>
            </w:r>
            <w:r w:rsidR="006F5827">
              <w:rPr>
                <w:rFonts w:cs="Times New Roman"/>
                <w:sz w:val="22"/>
                <w:szCs w:val="22"/>
              </w:rPr>
              <w:t>Nunca</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0</w:t>
            </w:r>
          </w:p>
        </w:tc>
      </w:tr>
      <w:tr w:rsidR="00ED4097" w:rsidRPr="00ED4097" w:rsidTr="00453340">
        <w:tc>
          <w:tcPr>
            <w:tcW w:w="7780" w:type="dxa"/>
            <w:vMerge w:val="restart"/>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4. Presenta las actividades con pulcritud y, en el caso de actividades digitales, respetando el mismo formato, las sangrías, color de texto, etc.</w:t>
            </w: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a) Sí</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1</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b) No</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0</w:t>
            </w:r>
          </w:p>
        </w:tc>
      </w:tr>
      <w:tr w:rsidR="00ED4097" w:rsidRPr="00ED4097" w:rsidTr="00453340">
        <w:tc>
          <w:tcPr>
            <w:tcW w:w="7780" w:type="dxa"/>
            <w:vMerge w:val="restart"/>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5. Cumple los plazos para la presentación del material.</w:t>
            </w: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a) Sí</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1</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b) No</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0</w:t>
            </w:r>
          </w:p>
        </w:tc>
      </w:tr>
      <w:tr w:rsidR="00ED4097" w:rsidRPr="00ED4097" w:rsidTr="00453340">
        <w:trPr>
          <w:trHeight w:val="570"/>
        </w:trPr>
        <w:tc>
          <w:tcPr>
            <w:tcW w:w="7780" w:type="dxa"/>
            <w:vMerge w:val="restart"/>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6. La libreta o el trabajo cumple con los requisitos formales de identificación del alumno e identificación de la Unidad Didáctica. En el caso de entregas en formato digital, se envían adecuadamente por la ruta establecida por el profesor.</w:t>
            </w: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a) Sí</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1</w:t>
            </w:r>
          </w:p>
        </w:tc>
      </w:tr>
      <w:tr w:rsidR="00ED4097" w:rsidRPr="00ED4097" w:rsidTr="00453340">
        <w:tc>
          <w:tcPr>
            <w:tcW w:w="7780" w:type="dxa"/>
            <w:vMerge/>
            <w:tcBorders>
              <w:left w:val="single" w:sz="1" w:space="0" w:color="000000"/>
              <w:bottom w:val="single" w:sz="1" w:space="0" w:color="000000"/>
            </w:tcBorders>
            <w:shd w:val="clear" w:color="auto" w:fill="auto"/>
          </w:tcPr>
          <w:p w:rsidR="00ED4097" w:rsidRPr="00ED4097" w:rsidRDefault="00ED4097" w:rsidP="00453340">
            <w:pPr>
              <w:snapToGrid w:val="0"/>
              <w:rPr>
                <w:rFonts w:ascii="Times New Roman" w:hAnsi="Times New Roman" w:cs="Times New Roman"/>
              </w:rPr>
            </w:pPr>
          </w:p>
        </w:tc>
        <w:tc>
          <w:tcPr>
            <w:tcW w:w="1463" w:type="dxa"/>
            <w:tcBorders>
              <w:left w:val="single" w:sz="1" w:space="0" w:color="000000"/>
              <w:bottom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 xml:space="preserve">b) No </w:t>
            </w:r>
          </w:p>
        </w:tc>
        <w:tc>
          <w:tcPr>
            <w:tcW w:w="396" w:type="dxa"/>
            <w:tcBorders>
              <w:left w:val="single" w:sz="1" w:space="0" w:color="000000"/>
              <w:bottom w:val="single" w:sz="1" w:space="0" w:color="000000"/>
              <w:right w:val="single" w:sz="1" w:space="0" w:color="000000"/>
            </w:tcBorders>
            <w:shd w:val="clear" w:color="auto" w:fill="auto"/>
          </w:tcPr>
          <w:p w:rsidR="00ED4097" w:rsidRPr="00ED4097" w:rsidRDefault="00ED4097" w:rsidP="00453340">
            <w:pPr>
              <w:pStyle w:val="Contenidodelatabla"/>
              <w:snapToGrid w:val="0"/>
              <w:jc w:val="both"/>
              <w:rPr>
                <w:rFonts w:cs="Times New Roman"/>
                <w:sz w:val="22"/>
                <w:szCs w:val="22"/>
              </w:rPr>
            </w:pPr>
            <w:r w:rsidRPr="00ED4097">
              <w:rPr>
                <w:rFonts w:cs="Times New Roman"/>
                <w:sz w:val="22"/>
                <w:szCs w:val="22"/>
              </w:rPr>
              <w:t>0</w:t>
            </w:r>
          </w:p>
        </w:tc>
      </w:tr>
    </w:tbl>
    <w:p w:rsidR="00ED4097" w:rsidRPr="00ED4097" w:rsidRDefault="00ED4097" w:rsidP="00ED4097">
      <w:pPr>
        <w:ind w:left="708"/>
        <w:rPr>
          <w:rFonts w:ascii="Times New Roman" w:hAnsi="Times New Roman" w:cs="Times New Roman"/>
        </w:rPr>
      </w:pPr>
    </w:p>
    <w:p w:rsidR="00ED4097" w:rsidRPr="00ED4097" w:rsidRDefault="00ED4097">
      <w:pPr>
        <w:rPr>
          <w:rFonts w:ascii="Times New Roman" w:hAnsi="Times New Roman" w:cs="Times New Roman"/>
        </w:rPr>
      </w:pPr>
    </w:p>
    <w:sectPr w:rsidR="00ED4097" w:rsidRPr="00ED4097" w:rsidSect="003528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4097"/>
    <w:rsid w:val="003528F3"/>
    <w:rsid w:val="006F5827"/>
    <w:rsid w:val="00ED40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ED409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ED4097"/>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1681</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2015-10-13T09:23:00Z</dcterms:created>
  <dcterms:modified xsi:type="dcterms:W3CDTF">2015-10-19T09:08:00Z</dcterms:modified>
</cp:coreProperties>
</file>