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6B9" w:rsidRPr="00D85347" w:rsidRDefault="003966B9" w:rsidP="00F1448D">
      <w:pPr>
        <w:widowControl w:val="0"/>
        <w:autoSpaceDE w:val="0"/>
        <w:autoSpaceDN w:val="0"/>
        <w:adjustRightInd w:val="0"/>
        <w:spacing w:after="240"/>
        <w:jc w:val="center"/>
        <w:rPr>
          <w:rFonts w:ascii="Times New Roman" w:hAnsi="Times New Roman" w:cs="Times New Roman"/>
          <w:sz w:val="36"/>
          <w:szCs w:val="36"/>
          <w:lang w:val="es-ES"/>
        </w:rPr>
      </w:pPr>
      <w:r w:rsidRPr="00D85347">
        <w:rPr>
          <w:rFonts w:ascii="Times New Roman" w:hAnsi="Times New Roman" w:cs="Times New Roman"/>
          <w:b/>
          <w:bCs/>
          <w:sz w:val="36"/>
          <w:szCs w:val="36"/>
          <w:lang w:val="es-ES"/>
        </w:rPr>
        <w:t>El Museo de Galera</w:t>
      </w:r>
    </w:p>
    <w:p w:rsidR="003966B9" w:rsidRPr="00D85347" w:rsidRDefault="003966B9" w:rsidP="00975ED2">
      <w:pPr>
        <w:widowControl w:val="0"/>
        <w:autoSpaceDE w:val="0"/>
        <w:autoSpaceDN w:val="0"/>
        <w:adjustRightInd w:val="0"/>
        <w:spacing w:after="240"/>
        <w:jc w:val="both"/>
        <w:rPr>
          <w:rFonts w:ascii="Times New Roman" w:hAnsi="Times New Roman" w:cs="Times New Roman"/>
          <w:sz w:val="32"/>
          <w:szCs w:val="32"/>
          <w:lang w:val="es-ES"/>
        </w:rPr>
      </w:pPr>
      <w:r w:rsidRPr="00D85347">
        <w:rPr>
          <w:rFonts w:ascii="Times New Roman" w:hAnsi="Times New Roman" w:cs="Times New Roman"/>
          <w:sz w:val="32"/>
          <w:szCs w:val="32"/>
          <w:lang w:val="es-ES"/>
        </w:rPr>
        <w:t>El Museo De Galera</w:t>
      </w:r>
      <w:r w:rsidR="00B73163" w:rsidRPr="00D85347">
        <w:rPr>
          <w:rFonts w:ascii="Times New Roman" w:hAnsi="Times New Roman" w:cs="Times New Roman"/>
          <w:sz w:val="32"/>
          <w:szCs w:val="32"/>
          <w:lang w:val="es-ES"/>
        </w:rPr>
        <w:t xml:space="preserve"> </w:t>
      </w:r>
      <w:r w:rsidRPr="00D85347">
        <w:rPr>
          <w:rFonts w:ascii="Times New Roman" w:hAnsi="Times New Roman" w:cs="Times New Roman"/>
          <w:sz w:val="32"/>
          <w:szCs w:val="32"/>
          <w:lang w:val="es-ES"/>
        </w:rPr>
        <w:t>se encuentra ubicado en la antigua capilla del conven</w:t>
      </w:r>
      <w:r w:rsidR="00B73163" w:rsidRPr="00D85347">
        <w:rPr>
          <w:rFonts w:ascii="Times New Roman" w:hAnsi="Times New Roman" w:cs="Times New Roman"/>
          <w:sz w:val="32"/>
          <w:szCs w:val="32"/>
          <w:lang w:val="es-ES"/>
        </w:rPr>
        <w:t xml:space="preserve">to de las Monjas de Cristo Rey. </w:t>
      </w:r>
      <w:r w:rsidRPr="00D85347">
        <w:rPr>
          <w:rFonts w:ascii="Times New Roman" w:hAnsi="Times New Roman" w:cs="Times New Roman"/>
          <w:sz w:val="32"/>
          <w:szCs w:val="32"/>
          <w:lang w:val="es-ES"/>
        </w:rPr>
        <w:t xml:space="preserve">El museo propone un recorrido que abarca </w:t>
      </w:r>
      <w:r w:rsidR="00B73163" w:rsidRPr="00D85347">
        <w:rPr>
          <w:rFonts w:ascii="Times New Roman" w:hAnsi="Times New Roman" w:cs="Times New Roman"/>
          <w:sz w:val="32"/>
          <w:szCs w:val="32"/>
          <w:lang w:val="es-ES"/>
        </w:rPr>
        <w:t>desde la Edad del Cobre hasta</w:t>
      </w:r>
      <w:r w:rsidRPr="00D85347">
        <w:rPr>
          <w:rFonts w:ascii="Times New Roman" w:hAnsi="Times New Roman" w:cs="Times New Roman"/>
          <w:sz w:val="32"/>
          <w:szCs w:val="32"/>
          <w:lang w:val="es-ES"/>
        </w:rPr>
        <w:t xml:space="preserve"> nuestro pasado más reciente</w:t>
      </w:r>
      <w:r w:rsidR="00B73163" w:rsidRPr="00D85347">
        <w:rPr>
          <w:rFonts w:ascii="Times New Roman" w:hAnsi="Times New Roman" w:cs="Times New Roman"/>
          <w:sz w:val="32"/>
          <w:szCs w:val="32"/>
          <w:lang w:val="es-ES"/>
        </w:rPr>
        <w:t xml:space="preserve"> y se compone de tres salas: primera planta, planta baja y bodega. </w:t>
      </w:r>
    </w:p>
    <w:p w:rsidR="00975ED2" w:rsidRPr="00D85347" w:rsidRDefault="009F1F3E" w:rsidP="00975ED2">
      <w:pPr>
        <w:widowControl w:val="0"/>
        <w:autoSpaceDE w:val="0"/>
        <w:autoSpaceDN w:val="0"/>
        <w:adjustRightInd w:val="0"/>
        <w:spacing w:after="240"/>
        <w:jc w:val="both"/>
        <w:rPr>
          <w:rFonts w:ascii="Times New Roman" w:hAnsi="Times New Roman" w:cs="Times New Roman"/>
          <w:sz w:val="32"/>
          <w:szCs w:val="32"/>
          <w:lang w:val="es-ES"/>
        </w:rPr>
      </w:pPr>
      <w:r w:rsidRPr="00D85347">
        <w:rPr>
          <w:rFonts w:ascii="Times New Roman" w:hAnsi="Times New Roman" w:cs="Times New Roman"/>
          <w:sz w:val="32"/>
          <w:szCs w:val="32"/>
          <w:lang w:val="es-ES"/>
        </w:rPr>
        <w:t xml:space="preserve">- </w:t>
      </w:r>
      <w:r w:rsidR="00DF17E5" w:rsidRPr="00D85347">
        <w:rPr>
          <w:rFonts w:ascii="Times New Roman" w:hAnsi="Times New Roman" w:cs="Times New Roman"/>
          <w:sz w:val="32"/>
          <w:szCs w:val="32"/>
          <w:lang w:val="es-ES"/>
        </w:rPr>
        <w:t xml:space="preserve">El recorrido empieza en la </w:t>
      </w:r>
      <w:r w:rsidR="00DF17E5" w:rsidRPr="00AB0618">
        <w:rPr>
          <w:rFonts w:ascii="Times New Roman" w:hAnsi="Times New Roman" w:cs="Times New Roman"/>
          <w:b/>
          <w:sz w:val="32"/>
          <w:szCs w:val="32"/>
          <w:u w:val="single"/>
          <w:lang w:val="es-ES"/>
        </w:rPr>
        <w:t>Primera P</w:t>
      </w:r>
      <w:r w:rsidR="003966B9" w:rsidRPr="00AB0618">
        <w:rPr>
          <w:rFonts w:ascii="Times New Roman" w:hAnsi="Times New Roman" w:cs="Times New Roman"/>
          <w:b/>
          <w:sz w:val="32"/>
          <w:szCs w:val="32"/>
          <w:u w:val="single"/>
          <w:lang w:val="es-ES"/>
        </w:rPr>
        <w:t>lanta</w:t>
      </w:r>
      <w:r w:rsidR="003966B9" w:rsidRPr="00D85347">
        <w:rPr>
          <w:rFonts w:ascii="Times New Roman" w:hAnsi="Times New Roman" w:cs="Times New Roman"/>
          <w:sz w:val="32"/>
          <w:szCs w:val="32"/>
          <w:lang w:val="es-ES"/>
        </w:rPr>
        <w:t xml:space="preserve"> para introducirnos en la </w:t>
      </w:r>
      <w:r w:rsidR="00B73163" w:rsidRPr="00D85347">
        <w:rPr>
          <w:rFonts w:ascii="Times New Roman" w:hAnsi="Times New Roman" w:cs="Times New Roman"/>
          <w:b/>
          <w:bCs/>
          <w:sz w:val="32"/>
          <w:szCs w:val="32"/>
          <w:lang w:val="es-ES"/>
        </w:rPr>
        <w:t>cultura de el Argar</w:t>
      </w:r>
      <w:r w:rsidR="00975ED2" w:rsidRPr="00D85347">
        <w:rPr>
          <w:rFonts w:ascii="Times New Roman" w:hAnsi="Times New Roman" w:cs="Times New Roman"/>
          <w:b/>
          <w:bCs/>
          <w:sz w:val="32"/>
          <w:szCs w:val="32"/>
          <w:lang w:val="es-ES"/>
        </w:rPr>
        <w:t xml:space="preserve"> </w:t>
      </w:r>
      <w:r w:rsidR="00975ED2" w:rsidRPr="00D85347">
        <w:rPr>
          <w:rFonts w:ascii="Times New Roman" w:hAnsi="Times New Roman" w:cs="Times New Roman"/>
          <w:bCs/>
          <w:sz w:val="32"/>
          <w:szCs w:val="32"/>
          <w:lang w:val="es-ES"/>
        </w:rPr>
        <w:t>y en ella podremos contemplar:</w:t>
      </w:r>
      <w:r w:rsidR="003966B9" w:rsidRPr="00D85347">
        <w:rPr>
          <w:rFonts w:ascii="Times New Roman" w:hAnsi="Times New Roman" w:cs="Times New Roman"/>
          <w:sz w:val="32"/>
          <w:szCs w:val="32"/>
          <w:lang w:val="es-ES"/>
        </w:rPr>
        <w:t xml:space="preserve"> </w:t>
      </w:r>
    </w:p>
    <w:p w:rsidR="00975ED2" w:rsidRPr="00D85347" w:rsidRDefault="00975ED2" w:rsidP="00975ED2">
      <w:pPr>
        <w:widowControl w:val="0"/>
        <w:autoSpaceDE w:val="0"/>
        <w:autoSpaceDN w:val="0"/>
        <w:adjustRightInd w:val="0"/>
        <w:spacing w:after="240"/>
        <w:jc w:val="both"/>
        <w:rPr>
          <w:rFonts w:ascii="Times New Roman" w:hAnsi="Times New Roman" w:cs="Times New Roman"/>
          <w:sz w:val="32"/>
          <w:szCs w:val="32"/>
          <w:lang w:val="es-ES"/>
        </w:rPr>
      </w:pPr>
      <w:r w:rsidRPr="00D85347">
        <w:rPr>
          <w:rFonts w:ascii="Times New Roman" w:hAnsi="Times New Roman" w:cs="Times New Roman"/>
          <w:sz w:val="32"/>
          <w:szCs w:val="32"/>
          <w:lang w:val="es-ES"/>
        </w:rPr>
        <w:t>a.- D</w:t>
      </w:r>
      <w:r w:rsidR="003966B9" w:rsidRPr="00D85347">
        <w:rPr>
          <w:rFonts w:ascii="Times New Roman" w:hAnsi="Times New Roman" w:cs="Times New Roman"/>
          <w:sz w:val="32"/>
          <w:szCs w:val="32"/>
          <w:lang w:val="es-ES"/>
        </w:rPr>
        <w:t xml:space="preserve">iversas herramientas de uso cotidiano, así como cerámica y armas. </w:t>
      </w:r>
    </w:p>
    <w:p w:rsidR="00975ED2" w:rsidRPr="00D85347" w:rsidRDefault="00975ED2" w:rsidP="00975ED2">
      <w:pPr>
        <w:widowControl w:val="0"/>
        <w:autoSpaceDE w:val="0"/>
        <w:autoSpaceDN w:val="0"/>
        <w:adjustRightInd w:val="0"/>
        <w:spacing w:after="240"/>
        <w:jc w:val="both"/>
        <w:rPr>
          <w:rFonts w:ascii="Times New Roman" w:hAnsi="Times New Roman" w:cs="Times New Roman"/>
          <w:sz w:val="32"/>
          <w:szCs w:val="32"/>
          <w:lang w:val="es-ES"/>
        </w:rPr>
      </w:pPr>
      <w:r w:rsidRPr="00D85347">
        <w:rPr>
          <w:rFonts w:ascii="Times New Roman" w:hAnsi="Times New Roman" w:cs="Times New Roman"/>
          <w:sz w:val="32"/>
          <w:szCs w:val="32"/>
          <w:lang w:val="es-ES"/>
        </w:rPr>
        <w:t xml:space="preserve">b.- </w:t>
      </w:r>
      <w:r w:rsidR="009F1F3E" w:rsidRPr="00D85347">
        <w:rPr>
          <w:rFonts w:ascii="Times New Roman" w:hAnsi="Times New Roman" w:cs="Times New Roman"/>
          <w:sz w:val="32"/>
          <w:szCs w:val="32"/>
          <w:lang w:val="es-ES"/>
        </w:rPr>
        <w:t xml:space="preserve">También podremos saber </w:t>
      </w:r>
      <w:r w:rsidR="003966B9" w:rsidRPr="00D85347">
        <w:rPr>
          <w:rFonts w:ascii="Times New Roman" w:hAnsi="Times New Roman" w:cs="Times New Roman"/>
          <w:sz w:val="32"/>
          <w:szCs w:val="32"/>
          <w:lang w:val="es-ES"/>
        </w:rPr>
        <w:t xml:space="preserve">cómo hacían sus casas, de qué forma enterraban a sus muertos, </w:t>
      </w:r>
      <w:r w:rsidR="00EF3FA7" w:rsidRPr="00D85347">
        <w:rPr>
          <w:rFonts w:ascii="Times New Roman" w:hAnsi="Times New Roman" w:cs="Times New Roman"/>
          <w:sz w:val="32"/>
          <w:szCs w:val="32"/>
          <w:lang w:val="es-ES"/>
        </w:rPr>
        <w:t>cuál</w:t>
      </w:r>
      <w:r w:rsidR="003966B9" w:rsidRPr="00D85347">
        <w:rPr>
          <w:rFonts w:ascii="Times New Roman" w:hAnsi="Times New Roman" w:cs="Times New Roman"/>
          <w:sz w:val="32"/>
          <w:szCs w:val="32"/>
          <w:lang w:val="es-ES"/>
        </w:rPr>
        <w:t xml:space="preserve"> era el proceso de la fabricación de cerámica e incluso las enfermedades que padecían o las redes de intercambios que existían. </w:t>
      </w:r>
    </w:p>
    <w:p w:rsidR="009F1F3E" w:rsidRDefault="00975ED2" w:rsidP="00975ED2">
      <w:pPr>
        <w:widowControl w:val="0"/>
        <w:autoSpaceDE w:val="0"/>
        <w:autoSpaceDN w:val="0"/>
        <w:adjustRightInd w:val="0"/>
        <w:spacing w:after="240"/>
        <w:jc w:val="both"/>
        <w:rPr>
          <w:rFonts w:ascii="Times New Roman" w:hAnsi="Times New Roman" w:cs="Times New Roman"/>
          <w:sz w:val="32"/>
          <w:szCs w:val="32"/>
          <w:lang w:val="es-ES"/>
        </w:rPr>
      </w:pPr>
      <w:r w:rsidRPr="00D85347">
        <w:rPr>
          <w:rFonts w:ascii="Times New Roman" w:hAnsi="Times New Roman" w:cs="Times New Roman"/>
          <w:sz w:val="32"/>
          <w:szCs w:val="32"/>
          <w:lang w:val="es-ES"/>
        </w:rPr>
        <w:t>c.- Lo</w:t>
      </w:r>
      <w:r w:rsidR="009F1F3E" w:rsidRPr="00D85347">
        <w:rPr>
          <w:rFonts w:ascii="Times New Roman" w:hAnsi="Times New Roman" w:cs="Times New Roman"/>
          <w:sz w:val="32"/>
          <w:szCs w:val="32"/>
          <w:lang w:val="es-ES"/>
        </w:rPr>
        <w:t>s restos momificados más antiguos de la Península Ibérica pertenecientes a un hombre que vivió en el poblado.</w:t>
      </w:r>
    </w:p>
    <w:p w:rsidR="00AB0618" w:rsidRPr="00D85347" w:rsidRDefault="00AB0618" w:rsidP="00975ED2">
      <w:pPr>
        <w:widowControl w:val="0"/>
        <w:autoSpaceDE w:val="0"/>
        <w:autoSpaceDN w:val="0"/>
        <w:adjustRightInd w:val="0"/>
        <w:spacing w:after="240"/>
        <w:jc w:val="both"/>
        <w:rPr>
          <w:rFonts w:ascii="Times New Roman" w:hAnsi="Times New Roman" w:cs="Times New Roman"/>
          <w:sz w:val="32"/>
          <w:szCs w:val="32"/>
          <w:lang w:val="es-ES"/>
        </w:rPr>
      </w:pPr>
    </w:p>
    <w:p w:rsidR="009F1F3E" w:rsidRPr="00D85347" w:rsidRDefault="00DF17E5" w:rsidP="00975ED2">
      <w:pPr>
        <w:widowControl w:val="0"/>
        <w:autoSpaceDE w:val="0"/>
        <w:autoSpaceDN w:val="0"/>
        <w:adjustRightInd w:val="0"/>
        <w:spacing w:after="240"/>
        <w:jc w:val="both"/>
        <w:rPr>
          <w:rFonts w:ascii="Times New Roman" w:hAnsi="Times New Roman" w:cs="Times New Roman"/>
          <w:sz w:val="32"/>
          <w:szCs w:val="32"/>
          <w:lang w:val="es-ES"/>
        </w:rPr>
      </w:pPr>
      <w:r w:rsidRPr="00D85347">
        <w:rPr>
          <w:rFonts w:ascii="Times New Roman" w:hAnsi="Times New Roman" w:cs="Times New Roman"/>
          <w:sz w:val="32"/>
          <w:szCs w:val="32"/>
          <w:lang w:val="es-ES"/>
        </w:rPr>
        <w:t>- L</w:t>
      </w:r>
      <w:r w:rsidR="003966B9" w:rsidRPr="00D85347">
        <w:rPr>
          <w:rFonts w:ascii="Times New Roman" w:hAnsi="Times New Roman" w:cs="Times New Roman"/>
          <w:sz w:val="32"/>
          <w:szCs w:val="32"/>
          <w:lang w:val="es-ES"/>
        </w:rPr>
        <w:t xml:space="preserve">a </w:t>
      </w:r>
      <w:r w:rsidR="003966B9" w:rsidRPr="00AB0618">
        <w:rPr>
          <w:rFonts w:ascii="Times New Roman" w:hAnsi="Times New Roman" w:cs="Times New Roman"/>
          <w:b/>
          <w:sz w:val="32"/>
          <w:szCs w:val="32"/>
          <w:u w:val="single"/>
          <w:lang w:val="es-ES"/>
        </w:rPr>
        <w:t>Planta Baja</w:t>
      </w:r>
      <w:r w:rsidR="003966B9" w:rsidRPr="00D85347">
        <w:rPr>
          <w:rFonts w:ascii="Times New Roman" w:hAnsi="Times New Roman" w:cs="Times New Roman"/>
          <w:sz w:val="32"/>
          <w:szCs w:val="32"/>
          <w:lang w:val="es-ES"/>
        </w:rPr>
        <w:t xml:space="preserve"> </w:t>
      </w:r>
      <w:r w:rsidRPr="00D85347">
        <w:rPr>
          <w:rFonts w:ascii="Times New Roman" w:hAnsi="Times New Roman" w:cs="Times New Roman"/>
          <w:sz w:val="32"/>
          <w:szCs w:val="32"/>
          <w:lang w:val="es-ES"/>
        </w:rPr>
        <w:t xml:space="preserve">está dedicada a </w:t>
      </w:r>
      <w:r w:rsidRPr="00D85347">
        <w:rPr>
          <w:rFonts w:ascii="Times New Roman" w:hAnsi="Times New Roman" w:cs="Times New Roman"/>
          <w:b/>
          <w:bCs/>
          <w:sz w:val="32"/>
          <w:szCs w:val="32"/>
          <w:lang w:val="es-ES"/>
        </w:rPr>
        <w:t xml:space="preserve">la cultura Ibérica, al mundo </w:t>
      </w:r>
      <w:r w:rsidR="00975ED2" w:rsidRPr="00D85347">
        <w:rPr>
          <w:rFonts w:ascii="Times New Roman" w:hAnsi="Times New Roman" w:cs="Times New Roman"/>
          <w:b/>
          <w:bCs/>
          <w:sz w:val="32"/>
          <w:szCs w:val="32"/>
          <w:lang w:val="es-ES"/>
        </w:rPr>
        <w:t>romano</w:t>
      </w:r>
      <w:r w:rsidRPr="00D85347">
        <w:rPr>
          <w:rFonts w:ascii="Times New Roman" w:hAnsi="Times New Roman" w:cs="Times New Roman"/>
          <w:b/>
          <w:bCs/>
          <w:sz w:val="32"/>
          <w:szCs w:val="32"/>
          <w:lang w:val="es-ES"/>
        </w:rPr>
        <w:t xml:space="preserve"> y a la época medieval </w:t>
      </w:r>
      <w:r w:rsidRPr="00D85347">
        <w:rPr>
          <w:rFonts w:ascii="Times New Roman" w:hAnsi="Times New Roman" w:cs="Times New Roman"/>
          <w:bCs/>
          <w:sz w:val="32"/>
          <w:szCs w:val="32"/>
          <w:lang w:val="es-ES"/>
        </w:rPr>
        <w:t xml:space="preserve">y en ella </w:t>
      </w:r>
      <w:r w:rsidRPr="00D85347">
        <w:rPr>
          <w:rFonts w:ascii="Times New Roman" w:hAnsi="Times New Roman" w:cs="Times New Roman"/>
          <w:sz w:val="32"/>
          <w:szCs w:val="32"/>
          <w:lang w:val="es-ES"/>
        </w:rPr>
        <w:t>podemos contemplar:</w:t>
      </w:r>
    </w:p>
    <w:p w:rsidR="00975ED2" w:rsidRPr="00D85347" w:rsidRDefault="00DF17E5" w:rsidP="00975ED2">
      <w:pPr>
        <w:widowControl w:val="0"/>
        <w:autoSpaceDE w:val="0"/>
        <w:autoSpaceDN w:val="0"/>
        <w:adjustRightInd w:val="0"/>
        <w:spacing w:after="240"/>
        <w:jc w:val="both"/>
        <w:rPr>
          <w:rFonts w:ascii="Times New Roman" w:hAnsi="Times New Roman" w:cs="Times New Roman"/>
          <w:sz w:val="32"/>
          <w:szCs w:val="32"/>
          <w:lang w:val="es-ES"/>
        </w:rPr>
      </w:pPr>
      <w:r w:rsidRPr="00D85347">
        <w:rPr>
          <w:rFonts w:ascii="Times New Roman" w:hAnsi="Times New Roman" w:cs="Times New Roman"/>
          <w:sz w:val="32"/>
          <w:szCs w:val="32"/>
          <w:lang w:val="es-ES"/>
        </w:rPr>
        <w:t>a.- Restos procedentes de la Necrópolis de Tútugi (ajuares funerarios de un guerrero y de un noble, cerámicas de figuras rojas procedente de Grecia</w:t>
      </w:r>
      <w:r w:rsidR="00975ED2" w:rsidRPr="00D85347">
        <w:rPr>
          <w:rFonts w:ascii="Times New Roman" w:hAnsi="Times New Roman" w:cs="Times New Roman"/>
          <w:sz w:val="32"/>
          <w:szCs w:val="32"/>
          <w:lang w:val="es-ES"/>
        </w:rPr>
        <w:t>, la reproducción de una sepultura en proceso de excavación.</w:t>
      </w:r>
      <w:r w:rsidRPr="00D85347">
        <w:rPr>
          <w:rFonts w:ascii="Times New Roman" w:hAnsi="Times New Roman" w:cs="Times New Roman"/>
          <w:sz w:val="32"/>
          <w:szCs w:val="32"/>
          <w:lang w:val="es-ES"/>
        </w:rPr>
        <w:t>).</w:t>
      </w:r>
    </w:p>
    <w:p w:rsidR="00975ED2" w:rsidRPr="00D85347" w:rsidRDefault="00DF17E5" w:rsidP="00975ED2">
      <w:pPr>
        <w:widowControl w:val="0"/>
        <w:autoSpaceDE w:val="0"/>
        <w:autoSpaceDN w:val="0"/>
        <w:adjustRightInd w:val="0"/>
        <w:spacing w:after="240"/>
        <w:jc w:val="both"/>
        <w:rPr>
          <w:rFonts w:ascii="Times New Roman" w:hAnsi="Times New Roman" w:cs="Times New Roman"/>
          <w:sz w:val="32"/>
          <w:szCs w:val="32"/>
          <w:lang w:val="es-ES"/>
        </w:rPr>
      </w:pPr>
      <w:r w:rsidRPr="00D85347">
        <w:rPr>
          <w:rFonts w:ascii="Times New Roman" w:hAnsi="Times New Roman" w:cs="Times New Roman"/>
          <w:sz w:val="32"/>
          <w:szCs w:val="32"/>
          <w:lang w:val="es-ES"/>
        </w:rPr>
        <w:t>b.- La “Diosa de Galera “, escultura que representa una diosa de la fertilidad.</w:t>
      </w:r>
    </w:p>
    <w:p w:rsidR="00DF17E5" w:rsidRPr="00D85347" w:rsidRDefault="00DF17E5" w:rsidP="00975ED2">
      <w:pPr>
        <w:widowControl w:val="0"/>
        <w:autoSpaceDE w:val="0"/>
        <w:autoSpaceDN w:val="0"/>
        <w:adjustRightInd w:val="0"/>
        <w:spacing w:after="240"/>
        <w:jc w:val="both"/>
        <w:rPr>
          <w:rFonts w:ascii="Times New Roman" w:hAnsi="Times New Roman" w:cs="Times New Roman"/>
          <w:sz w:val="32"/>
          <w:szCs w:val="32"/>
          <w:lang w:val="es-ES"/>
        </w:rPr>
      </w:pPr>
      <w:r w:rsidRPr="00D85347">
        <w:rPr>
          <w:rFonts w:ascii="Times New Roman" w:hAnsi="Times New Roman" w:cs="Times New Roman"/>
          <w:sz w:val="32"/>
          <w:szCs w:val="32"/>
          <w:lang w:val="es-ES"/>
        </w:rPr>
        <w:t xml:space="preserve">c.- </w:t>
      </w:r>
      <w:r w:rsidR="00975ED2" w:rsidRPr="00D85347">
        <w:rPr>
          <w:rFonts w:ascii="Times New Roman" w:hAnsi="Times New Roman" w:cs="Times New Roman"/>
          <w:sz w:val="32"/>
          <w:szCs w:val="32"/>
          <w:lang w:val="es-ES"/>
        </w:rPr>
        <w:t xml:space="preserve">una visión de </w:t>
      </w:r>
      <w:r w:rsidRPr="00D85347">
        <w:rPr>
          <w:rFonts w:ascii="Times New Roman" w:hAnsi="Times New Roman" w:cs="Times New Roman"/>
          <w:sz w:val="32"/>
          <w:szCs w:val="32"/>
          <w:lang w:val="es-ES"/>
        </w:rPr>
        <w:t>la vida cotidiana</w:t>
      </w:r>
      <w:r w:rsidR="00975ED2" w:rsidRPr="00D85347">
        <w:rPr>
          <w:rFonts w:ascii="Times New Roman" w:hAnsi="Times New Roman" w:cs="Times New Roman"/>
          <w:sz w:val="32"/>
          <w:szCs w:val="32"/>
          <w:lang w:val="es-ES"/>
        </w:rPr>
        <w:t xml:space="preserve"> en la época romana</w:t>
      </w:r>
      <w:r w:rsidRPr="00D85347">
        <w:rPr>
          <w:rFonts w:ascii="Times New Roman" w:hAnsi="Times New Roman" w:cs="Times New Roman"/>
          <w:sz w:val="32"/>
          <w:szCs w:val="32"/>
          <w:lang w:val="es-ES"/>
        </w:rPr>
        <w:t xml:space="preserve">, así como </w:t>
      </w:r>
      <w:r w:rsidR="00975ED2" w:rsidRPr="00D85347">
        <w:rPr>
          <w:rFonts w:ascii="Times New Roman" w:hAnsi="Times New Roman" w:cs="Times New Roman"/>
          <w:sz w:val="32"/>
          <w:szCs w:val="32"/>
          <w:lang w:val="es-ES"/>
        </w:rPr>
        <w:t xml:space="preserve">la </w:t>
      </w:r>
      <w:r w:rsidRPr="00D85347">
        <w:rPr>
          <w:rFonts w:ascii="Times New Roman" w:hAnsi="Times New Roman" w:cs="Times New Roman"/>
          <w:sz w:val="32"/>
          <w:szCs w:val="32"/>
          <w:lang w:val="es-ES"/>
        </w:rPr>
        <w:t xml:space="preserve">posibilidad de ver los elementos de construcción que eran utilizados por los romanos en la construcción de </w:t>
      </w:r>
      <w:r w:rsidR="00975ED2" w:rsidRPr="00D85347">
        <w:rPr>
          <w:rFonts w:ascii="Times New Roman" w:hAnsi="Times New Roman" w:cs="Times New Roman"/>
          <w:sz w:val="32"/>
          <w:szCs w:val="32"/>
          <w:lang w:val="es-ES"/>
        </w:rPr>
        <w:t>casas. También se pueden ver</w:t>
      </w:r>
      <w:r w:rsidRPr="00D85347">
        <w:rPr>
          <w:rFonts w:ascii="Times New Roman" w:hAnsi="Times New Roman" w:cs="Times New Roman"/>
          <w:sz w:val="32"/>
          <w:szCs w:val="32"/>
          <w:lang w:val="es-ES"/>
        </w:rPr>
        <w:t xml:space="preserve"> </w:t>
      </w:r>
      <w:r w:rsidRPr="00D85347">
        <w:rPr>
          <w:rFonts w:ascii="Times New Roman" w:hAnsi="Times New Roman" w:cs="Times New Roman"/>
          <w:sz w:val="32"/>
          <w:szCs w:val="32"/>
          <w:lang w:val="es-ES"/>
        </w:rPr>
        <w:lastRenderedPageBreak/>
        <w:t>inscripciones romanas.</w:t>
      </w:r>
    </w:p>
    <w:p w:rsidR="00975ED2" w:rsidRDefault="00975ED2" w:rsidP="00975ED2">
      <w:pPr>
        <w:widowControl w:val="0"/>
        <w:autoSpaceDE w:val="0"/>
        <w:autoSpaceDN w:val="0"/>
        <w:adjustRightInd w:val="0"/>
        <w:spacing w:after="240"/>
        <w:jc w:val="both"/>
        <w:rPr>
          <w:rFonts w:ascii="Times New Roman" w:hAnsi="Times New Roman" w:cs="Times New Roman"/>
          <w:sz w:val="32"/>
          <w:szCs w:val="32"/>
          <w:lang w:val="es-ES"/>
        </w:rPr>
      </w:pPr>
      <w:r w:rsidRPr="00D85347">
        <w:rPr>
          <w:rFonts w:ascii="Times New Roman" w:hAnsi="Times New Roman" w:cs="Times New Roman"/>
          <w:sz w:val="32"/>
          <w:szCs w:val="32"/>
          <w:lang w:val="es-ES"/>
        </w:rPr>
        <w:t xml:space="preserve">d.- En la zona dedicada a la </w:t>
      </w:r>
      <w:r w:rsidRPr="00D85347">
        <w:rPr>
          <w:rFonts w:ascii="Times New Roman" w:hAnsi="Times New Roman" w:cs="Times New Roman"/>
          <w:bCs/>
          <w:sz w:val="32"/>
          <w:szCs w:val="32"/>
          <w:lang w:val="es-ES"/>
        </w:rPr>
        <w:t>época medieval veremos</w:t>
      </w:r>
      <w:r w:rsidRPr="00D85347">
        <w:rPr>
          <w:rFonts w:ascii="Times New Roman" w:hAnsi="Times New Roman" w:cs="Times New Roman"/>
          <w:b/>
          <w:bCs/>
          <w:sz w:val="32"/>
          <w:szCs w:val="32"/>
          <w:lang w:val="es-ES"/>
        </w:rPr>
        <w:t xml:space="preserve"> </w:t>
      </w:r>
      <w:r w:rsidRPr="00D85347">
        <w:rPr>
          <w:rFonts w:ascii="Times New Roman" w:hAnsi="Times New Roman" w:cs="Times New Roman"/>
          <w:sz w:val="32"/>
          <w:szCs w:val="32"/>
          <w:lang w:val="es-ES"/>
        </w:rPr>
        <w:t>una vitrina de con monedas íberas, romanas o medievales.</w:t>
      </w:r>
    </w:p>
    <w:p w:rsidR="00AB0618" w:rsidRPr="00D85347" w:rsidRDefault="00AB0618" w:rsidP="00975ED2">
      <w:pPr>
        <w:widowControl w:val="0"/>
        <w:autoSpaceDE w:val="0"/>
        <w:autoSpaceDN w:val="0"/>
        <w:adjustRightInd w:val="0"/>
        <w:spacing w:after="240"/>
        <w:jc w:val="both"/>
        <w:rPr>
          <w:rFonts w:ascii="Times New Roman" w:hAnsi="Times New Roman" w:cs="Times New Roman"/>
          <w:sz w:val="32"/>
          <w:szCs w:val="32"/>
          <w:lang w:val="es-ES"/>
        </w:rPr>
      </w:pPr>
    </w:p>
    <w:p w:rsidR="00F1448D" w:rsidRDefault="00975ED2" w:rsidP="00975ED2">
      <w:pPr>
        <w:widowControl w:val="0"/>
        <w:autoSpaceDE w:val="0"/>
        <w:autoSpaceDN w:val="0"/>
        <w:adjustRightInd w:val="0"/>
        <w:spacing w:after="240"/>
        <w:jc w:val="both"/>
        <w:rPr>
          <w:rFonts w:ascii="Times New Roman" w:hAnsi="Times New Roman" w:cs="Times New Roman"/>
          <w:sz w:val="32"/>
          <w:szCs w:val="32"/>
          <w:lang w:val="es-ES"/>
        </w:rPr>
      </w:pPr>
      <w:r w:rsidRPr="00D85347">
        <w:rPr>
          <w:rFonts w:ascii="Times New Roman" w:hAnsi="Times New Roman" w:cs="Times New Roman"/>
          <w:sz w:val="32"/>
          <w:szCs w:val="32"/>
          <w:lang w:val="es-ES"/>
        </w:rPr>
        <w:t xml:space="preserve">- </w:t>
      </w:r>
      <w:r w:rsidRPr="00AB0618">
        <w:rPr>
          <w:rFonts w:ascii="Times New Roman" w:hAnsi="Times New Roman" w:cs="Times New Roman"/>
          <w:b/>
          <w:sz w:val="32"/>
          <w:szCs w:val="32"/>
          <w:u w:val="single"/>
          <w:lang w:val="es-ES"/>
        </w:rPr>
        <w:t>L</w:t>
      </w:r>
      <w:r w:rsidR="00AB0618" w:rsidRPr="00AB0618">
        <w:rPr>
          <w:rFonts w:ascii="Times New Roman" w:hAnsi="Times New Roman" w:cs="Times New Roman"/>
          <w:b/>
          <w:sz w:val="32"/>
          <w:szCs w:val="32"/>
          <w:u w:val="single"/>
          <w:lang w:val="es-ES"/>
        </w:rPr>
        <w:t>a B</w:t>
      </w:r>
      <w:r w:rsidR="003966B9" w:rsidRPr="00AB0618">
        <w:rPr>
          <w:rFonts w:ascii="Times New Roman" w:hAnsi="Times New Roman" w:cs="Times New Roman"/>
          <w:b/>
          <w:sz w:val="32"/>
          <w:szCs w:val="32"/>
          <w:u w:val="single"/>
          <w:lang w:val="es-ES"/>
        </w:rPr>
        <w:t>odega</w:t>
      </w:r>
      <w:r w:rsidR="003966B9" w:rsidRPr="00D85347">
        <w:rPr>
          <w:rFonts w:ascii="Times New Roman" w:hAnsi="Times New Roman" w:cs="Times New Roman"/>
          <w:sz w:val="32"/>
          <w:szCs w:val="32"/>
          <w:lang w:val="es-ES"/>
        </w:rPr>
        <w:t xml:space="preserve">, </w:t>
      </w:r>
      <w:r w:rsidR="00F1448D">
        <w:rPr>
          <w:rFonts w:ascii="Times New Roman" w:hAnsi="Times New Roman" w:cs="Times New Roman"/>
          <w:sz w:val="32"/>
          <w:szCs w:val="32"/>
          <w:lang w:val="es-ES"/>
        </w:rPr>
        <w:t xml:space="preserve">es </w:t>
      </w:r>
      <w:r w:rsidR="003966B9" w:rsidRPr="00D85347">
        <w:rPr>
          <w:rFonts w:ascii="Times New Roman" w:hAnsi="Times New Roman" w:cs="Times New Roman"/>
          <w:sz w:val="32"/>
          <w:szCs w:val="32"/>
          <w:lang w:val="es-ES"/>
        </w:rPr>
        <w:t xml:space="preserve">un espacio reservado a revivir nuestro pasado más reciente, </w:t>
      </w:r>
      <w:r w:rsidR="00F1448D">
        <w:rPr>
          <w:rFonts w:ascii="Times New Roman" w:hAnsi="Times New Roman" w:cs="Times New Roman"/>
          <w:sz w:val="32"/>
          <w:szCs w:val="32"/>
          <w:lang w:val="es-ES"/>
        </w:rPr>
        <w:t xml:space="preserve">y en ella veremos: </w:t>
      </w:r>
    </w:p>
    <w:p w:rsidR="00F1448D" w:rsidRDefault="00F1448D" w:rsidP="00975ED2">
      <w:pPr>
        <w:widowControl w:val="0"/>
        <w:autoSpaceDE w:val="0"/>
        <w:autoSpaceDN w:val="0"/>
        <w:adjustRightInd w:val="0"/>
        <w:spacing w:after="240"/>
        <w:jc w:val="both"/>
        <w:rPr>
          <w:rFonts w:ascii="Times New Roman" w:hAnsi="Times New Roman" w:cs="Times New Roman"/>
          <w:sz w:val="32"/>
          <w:szCs w:val="32"/>
          <w:lang w:val="es-ES"/>
        </w:rPr>
      </w:pPr>
      <w:r>
        <w:rPr>
          <w:rFonts w:ascii="Times New Roman" w:hAnsi="Times New Roman" w:cs="Times New Roman"/>
          <w:sz w:val="32"/>
          <w:szCs w:val="32"/>
          <w:lang w:val="es-ES"/>
        </w:rPr>
        <w:t>a.- La elaboración de vino y</w:t>
      </w:r>
      <w:r w:rsidR="003966B9" w:rsidRPr="00D85347">
        <w:rPr>
          <w:rFonts w:ascii="Times New Roman" w:hAnsi="Times New Roman" w:cs="Times New Roman"/>
          <w:sz w:val="32"/>
          <w:szCs w:val="32"/>
          <w:lang w:val="es-ES"/>
        </w:rPr>
        <w:t xml:space="preserve"> los trabajos relac</w:t>
      </w:r>
      <w:r>
        <w:rPr>
          <w:rFonts w:ascii="Times New Roman" w:hAnsi="Times New Roman" w:cs="Times New Roman"/>
          <w:sz w:val="32"/>
          <w:szCs w:val="32"/>
          <w:lang w:val="es-ES"/>
        </w:rPr>
        <w:t>ionados con el esparto y cáñamo.</w:t>
      </w:r>
    </w:p>
    <w:p w:rsidR="003966B9" w:rsidRPr="00D85347" w:rsidRDefault="00F1448D" w:rsidP="00975ED2">
      <w:pPr>
        <w:widowControl w:val="0"/>
        <w:autoSpaceDE w:val="0"/>
        <w:autoSpaceDN w:val="0"/>
        <w:adjustRightInd w:val="0"/>
        <w:spacing w:after="240"/>
        <w:jc w:val="both"/>
        <w:rPr>
          <w:rFonts w:ascii="Times New Roman" w:hAnsi="Times New Roman" w:cs="Times New Roman"/>
          <w:sz w:val="32"/>
          <w:szCs w:val="32"/>
          <w:lang w:val="es-ES"/>
        </w:rPr>
      </w:pPr>
      <w:r>
        <w:rPr>
          <w:rFonts w:ascii="Times New Roman" w:hAnsi="Times New Roman" w:cs="Times New Roman"/>
          <w:sz w:val="32"/>
          <w:szCs w:val="32"/>
          <w:lang w:val="es-ES"/>
        </w:rPr>
        <w:t xml:space="preserve">b.- Un </w:t>
      </w:r>
      <w:r w:rsidR="003966B9" w:rsidRPr="00D85347">
        <w:rPr>
          <w:rFonts w:ascii="Times New Roman" w:hAnsi="Times New Roman" w:cs="Times New Roman"/>
          <w:sz w:val="32"/>
          <w:szCs w:val="32"/>
          <w:lang w:val="es-ES"/>
        </w:rPr>
        <w:t>comedor de una cueva de Galera en los años 50.</w:t>
      </w:r>
    </w:p>
    <w:p w:rsidR="00D85347" w:rsidRDefault="00D85347" w:rsidP="00975ED2">
      <w:pPr>
        <w:widowControl w:val="0"/>
        <w:autoSpaceDE w:val="0"/>
        <w:autoSpaceDN w:val="0"/>
        <w:adjustRightInd w:val="0"/>
        <w:spacing w:after="240"/>
        <w:jc w:val="both"/>
        <w:rPr>
          <w:rFonts w:ascii="Times" w:hAnsi="Times" w:cs="Times"/>
          <w:lang w:val="es-ES"/>
        </w:rPr>
      </w:pPr>
    </w:p>
    <w:p w:rsidR="003966B9" w:rsidRDefault="003966B9" w:rsidP="003966B9">
      <w:pPr>
        <w:widowControl w:val="0"/>
        <w:autoSpaceDE w:val="0"/>
        <w:autoSpaceDN w:val="0"/>
        <w:adjustRightInd w:val="0"/>
        <w:rPr>
          <w:rFonts w:ascii="Times" w:hAnsi="Times" w:cs="Times"/>
          <w:lang w:val="es-ES"/>
        </w:rPr>
      </w:pPr>
      <w:r>
        <w:rPr>
          <w:rFonts w:ascii="Times" w:hAnsi="Times" w:cs="Times"/>
          <w:noProof/>
          <w:lang w:val="es-ES"/>
        </w:rPr>
        <w:drawing>
          <wp:inline distT="0" distB="0" distL="0" distR="0">
            <wp:extent cx="2511425" cy="247269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1425" cy="2472690"/>
                    </a:xfrm>
                    <a:prstGeom prst="rect">
                      <a:avLst/>
                    </a:prstGeom>
                    <a:noFill/>
                    <a:ln>
                      <a:noFill/>
                    </a:ln>
                  </pic:spPr>
                </pic:pic>
              </a:graphicData>
            </a:graphic>
          </wp:inline>
        </w:drawing>
      </w:r>
      <w:r w:rsidR="00D85347">
        <w:rPr>
          <w:rFonts w:ascii="Times" w:hAnsi="Times" w:cs="Times"/>
          <w:noProof/>
          <w:lang w:val="es-ES"/>
        </w:rPr>
        <w:drawing>
          <wp:inline distT="0" distB="0" distL="0" distR="0">
            <wp:extent cx="2511425" cy="247269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1425" cy="2472690"/>
                    </a:xfrm>
                    <a:prstGeom prst="rect">
                      <a:avLst/>
                    </a:prstGeom>
                    <a:noFill/>
                    <a:ln>
                      <a:noFill/>
                    </a:ln>
                  </pic:spPr>
                </pic:pic>
              </a:graphicData>
            </a:graphic>
          </wp:inline>
        </w:drawing>
      </w:r>
    </w:p>
    <w:p w:rsidR="00D85347" w:rsidRPr="00F1448D" w:rsidRDefault="00D85347" w:rsidP="00D85347">
      <w:pPr>
        <w:widowControl w:val="0"/>
        <w:autoSpaceDE w:val="0"/>
        <w:autoSpaceDN w:val="0"/>
        <w:adjustRightInd w:val="0"/>
        <w:spacing w:after="240"/>
        <w:rPr>
          <w:rFonts w:ascii="Times New Roman" w:hAnsi="Times New Roman" w:cs="Times New Roman"/>
          <w:lang w:val="es-ES"/>
        </w:rPr>
      </w:pPr>
      <w:r w:rsidRPr="00F1448D">
        <w:rPr>
          <w:rFonts w:ascii="Times New Roman" w:hAnsi="Times New Roman" w:cs="Times New Roman"/>
          <w:b/>
          <w:bCs/>
          <w:lang w:val="es-ES"/>
        </w:rPr>
        <w:t>Vistas de sala del Museo de Galera</w:t>
      </w:r>
    </w:p>
    <w:p w:rsidR="003966B9" w:rsidRDefault="003966B9" w:rsidP="001B1C6C">
      <w:pPr>
        <w:widowControl w:val="0"/>
        <w:autoSpaceDE w:val="0"/>
        <w:autoSpaceDN w:val="0"/>
        <w:adjustRightInd w:val="0"/>
        <w:spacing w:after="240"/>
        <w:jc w:val="both"/>
        <w:rPr>
          <w:rFonts w:ascii="Helvetica Neue" w:hAnsi="Helvetica Neue" w:cs="Helvetica Neue"/>
          <w:b/>
          <w:sz w:val="26"/>
          <w:szCs w:val="26"/>
          <w:lang w:val="es-ES"/>
        </w:rPr>
      </w:pPr>
    </w:p>
    <w:p w:rsidR="00AB0618" w:rsidRDefault="00AB0618" w:rsidP="001B1C6C">
      <w:pPr>
        <w:widowControl w:val="0"/>
        <w:autoSpaceDE w:val="0"/>
        <w:autoSpaceDN w:val="0"/>
        <w:adjustRightInd w:val="0"/>
        <w:spacing w:after="240"/>
        <w:jc w:val="both"/>
        <w:rPr>
          <w:rFonts w:ascii="Helvetica Neue" w:hAnsi="Helvetica Neue" w:cs="Helvetica Neue"/>
          <w:b/>
          <w:sz w:val="26"/>
          <w:szCs w:val="26"/>
          <w:lang w:val="es-ES"/>
        </w:rPr>
      </w:pPr>
    </w:p>
    <w:p w:rsidR="00AB0618" w:rsidRDefault="00AB0618" w:rsidP="001B1C6C">
      <w:pPr>
        <w:widowControl w:val="0"/>
        <w:autoSpaceDE w:val="0"/>
        <w:autoSpaceDN w:val="0"/>
        <w:adjustRightInd w:val="0"/>
        <w:spacing w:after="240"/>
        <w:jc w:val="both"/>
        <w:rPr>
          <w:rFonts w:ascii="Helvetica Neue" w:hAnsi="Helvetica Neue" w:cs="Helvetica Neue"/>
          <w:b/>
          <w:sz w:val="26"/>
          <w:szCs w:val="26"/>
          <w:lang w:val="es-ES"/>
        </w:rPr>
      </w:pPr>
    </w:p>
    <w:p w:rsidR="00AB0618" w:rsidRDefault="00AB0618" w:rsidP="001B1C6C">
      <w:pPr>
        <w:widowControl w:val="0"/>
        <w:autoSpaceDE w:val="0"/>
        <w:autoSpaceDN w:val="0"/>
        <w:adjustRightInd w:val="0"/>
        <w:spacing w:after="240"/>
        <w:jc w:val="both"/>
        <w:rPr>
          <w:rFonts w:ascii="Helvetica Neue" w:hAnsi="Helvetica Neue" w:cs="Helvetica Neue"/>
          <w:b/>
          <w:sz w:val="26"/>
          <w:szCs w:val="26"/>
          <w:lang w:val="es-ES"/>
        </w:rPr>
      </w:pPr>
    </w:p>
    <w:p w:rsidR="00AB0618" w:rsidRDefault="00AB0618" w:rsidP="001B1C6C">
      <w:pPr>
        <w:widowControl w:val="0"/>
        <w:autoSpaceDE w:val="0"/>
        <w:autoSpaceDN w:val="0"/>
        <w:adjustRightInd w:val="0"/>
        <w:spacing w:after="240"/>
        <w:jc w:val="both"/>
        <w:rPr>
          <w:rFonts w:ascii="Helvetica Neue" w:hAnsi="Helvetica Neue" w:cs="Helvetica Neue"/>
          <w:b/>
          <w:sz w:val="26"/>
          <w:szCs w:val="26"/>
          <w:lang w:val="es-ES"/>
        </w:rPr>
      </w:pPr>
    </w:p>
    <w:p w:rsidR="00AB0618" w:rsidRDefault="00AB0618" w:rsidP="001B1C6C">
      <w:pPr>
        <w:widowControl w:val="0"/>
        <w:autoSpaceDE w:val="0"/>
        <w:autoSpaceDN w:val="0"/>
        <w:adjustRightInd w:val="0"/>
        <w:spacing w:after="240"/>
        <w:jc w:val="both"/>
        <w:rPr>
          <w:rFonts w:ascii="Helvetica Neue" w:hAnsi="Helvetica Neue" w:cs="Helvetica Neue"/>
          <w:b/>
          <w:sz w:val="26"/>
          <w:szCs w:val="26"/>
          <w:lang w:val="es-ES"/>
        </w:rPr>
      </w:pPr>
      <w:bookmarkStart w:id="0" w:name="_GoBack"/>
      <w:bookmarkEnd w:id="0"/>
    </w:p>
    <w:p w:rsidR="001B1C6C" w:rsidRPr="00F1448D" w:rsidRDefault="001B1C6C" w:rsidP="00F1448D">
      <w:pPr>
        <w:widowControl w:val="0"/>
        <w:autoSpaceDE w:val="0"/>
        <w:autoSpaceDN w:val="0"/>
        <w:adjustRightInd w:val="0"/>
        <w:spacing w:after="240"/>
        <w:jc w:val="center"/>
        <w:rPr>
          <w:rFonts w:ascii="Times New Roman" w:hAnsi="Times New Roman" w:cs="Times New Roman"/>
          <w:b/>
          <w:sz w:val="36"/>
          <w:szCs w:val="36"/>
          <w:lang w:val="es-ES"/>
        </w:rPr>
      </w:pPr>
      <w:r w:rsidRPr="00F1448D">
        <w:rPr>
          <w:rFonts w:ascii="Times New Roman" w:hAnsi="Times New Roman" w:cs="Times New Roman"/>
          <w:b/>
          <w:sz w:val="36"/>
          <w:szCs w:val="36"/>
          <w:lang w:val="es-ES"/>
        </w:rPr>
        <w:t>Castellón Alto</w:t>
      </w:r>
    </w:p>
    <w:p w:rsidR="003966B9" w:rsidRPr="00D85347" w:rsidRDefault="001B1C6C" w:rsidP="001B1C6C">
      <w:pPr>
        <w:widowControl w:val="0"/>
        <w:autoSpaceDE w:val="0"/>
        <w:autoSpaceDN w:val="0"/>
        <w:adjustRightInd w:val="0"/>
        <w:spacing w:after="240"/>
        <w:jc w:val="both"/>
        <w:rPr>
          <w:rFonts w:ascii="Times New Roman" w:hAnsi="Times New Roman" w:cs="Times New Roman"/>
          <w:sz w:val="32"/>
          <w:szCs w:val="32"/>
          <w:lang w:val="es-ES"/>
        </w:rPr>
      </w:pPr>
      <w:r w:rsidRPr="00D85347">
        <w:rPr>
          <w:rFonts w:ascii="Times New Roman" w:hAnsi="Times New Roman" w:cs="Times New Roman"/>
          <w:sz w:val="32"/>
          <w:szCs w:val="32"/>
          <w:lang w:val="es-ES"/>
        </w:rPr>
        <w:t xml:space="preserve">El yacimiento arqueológico de </w:t>
      </w:r>
      <w:r w:rsidRPr="00D85347">
        <w:rPr>
          <w:rFonts w:ascii="Times New Roman" w:hAnsi="Times New Roman" w:cs="Times New Roman"/>
          <w:b/>
          <w:bCs/>
          <w:sz w:val="32"/>
          <w:szCs w:val="32"/>
          <w:lang w:val="es-ES"/>
        </w:rPr>
        <w:t xml:space="preserve">Castellón Alto </w:t>
      </w:r>
      <w:r w:rsidR="003966B9" w:rsidRPr="00D85347">
        <w:rPr>
          <w:rFonts w:ascii="Times New Roman" w:hAnsi="Times New Roman" w:cs="Times New Roman"/>
          <w:sz w:val="32"/>
          <w:szCs w:val="32"/>
          <w:lang w:val="es-ES"/>
        </w:rPr>
        <w:t xml:space="preserve">se encuadra en la cultura de El Argar y </w:t>
      </w:r>
      <w:r w:rsidRPr="00D85347">
        <w:rPr>
          <w:rFonts w:ascii="Times New Roman" w:hAnsi="Times New Roman" w:cs="Times New Roman"/>
          <w:sz w:val="32"/>
          <w:szCs w:val="32"/>
          <w:lang w:val="es-ES"/>
        </w:rPr>
        <w:t>es un poblado de hace 4.000 años que está a un kilómetro del núcleo urbano de Galera, en la margen izquierda del río Galera. </w:t>
      </w:r>
      <w:r w:rsidRPr="00D85347">
        <w:rPr>
          <w:rFonts w:ascii="Times New Roman" w:hAnsi="Times New Roman" w:cs="Times New Roman"/>
          <w:b/>
          <w:bCs/>
          <w:sz w:val="32"/>
          <w:szCs w:val="32"/>
          <w:lang w:val="es-ES"/>
        </w:rPr>
        <w:t xml:space="preserve"> </w:t>
      </w:r>
      <w:r w:rsidR="003966B9" w:rsidRPr="00D85347">
        <w:rPr>
          <w:rFonts w:ascii="Times New Roman" w:hAnsi="Times New Roman" w:cs="Times New Roman"/>
          <w:sz w:val="32"/>
          <w:szCs w:val="32"/>
          <w:lang w:val="es-ES"/>
        </w:rPr>
        <w:t>E</w:t>
      </w:r>
      <w:r w:rsidRPr="00D85347">
        <w:rPr>
          <w:rFonts w:ascii="Times New Roman" w:hAnsi="Times New Roman" w:cs="Times New Roman"/>
          <w:sz w:val="32"/>
          <w:szCs w:val="32"/>
          <w:lang w:val="es-ES"/>
        </w:rPr>
        <w:t>n el momento de máxima ocupa</w:t>
      </w:r>
      <w:r w:rsidR="003966B9" w:rsidRPr="00D85347">
        <w:rPr>
          <w:rFonts w:ascii="Times New Roman" w:hAnsi="Times New Roman" w:cs="Times New Roman"/>
          <w:sz w:val="32"/>
          <w:szCs w:val="32"/>
          <w:lang w:val="es-ES"/>
        </w:rPr>
        <w:t>ción</w:t>
      </w:r>
      <w:r w:rsidRPr="00D85347">
        <w:rPr>
          <w:rFonts w:ascii="Times New Roman" w:hAnsi="Times New Roman" w:cs="Times New Roman"/>
          <w:sz w:val="32"/>
          <w:szCs w:val="32"/>
          <w:lang w:val="es-ES"/>
        </w:rPr>
        <w:t xml:space="preserve"> pudieron vivir allí entre ochenta y cien personas. </w:t>
      </w:r>
    </w:p>
    <w:p w:rsidR="003966B9" w:rsidRPr="00D85347" w:rsidRDefault="003966B9" w:rsidP="001B1C6C">
      <w:pPr>
        <w:widowControl w:val="0"/>
        <w:autoSpaceDE w:val="0"/>
        <w:autoSpaceDN w:val="0"/>
        <w:adjustRightInd w:val="0"/>
        <w:spacing w:after="240"/>
        <w:jc w:val="both"/>
        <w:rPr>
          <w:rFonts w:ascii="Times New Roman" w:hAnsi="Times New Roman" w:cs="Times New Roman"/>
          <w:sz w:val="32"/>
          <w:szCs w:val="32"/>
          <w:lang w:val="es-ES"/>
        </w:rPr>
      </w:pPr>
      <w:r w:rsidRPr="00D85347">
        <w:rPr>
          <w:rFonts w:ascii="Times New Roman" w:hAnsi="Times New Roman" w:cs="Times New Roman"/>
          <w:sz w:val="32"/>
          <w:szCs w:val="32"/>
          <w:lang w:val="es-ES"/>
        </w:rPr>
        <w:t xml:space="preserve">La visita plantea </w:t>
      </w:r>
      <w:r w:rsidR="001B1C6C" w:rsidRPr="00D85347">
        <w:rPr>
          <w:rFonts w:ascii="Times New Roman" w:hAnsi="Times New Roman" w:cs="Times New Roman"/>
          <w:sz w:val="32"/>
          <w:szCs w:val="32"/>
          <w:lang w:val="es-ES"/>
        </w:rPr>
        <w:t xml:space="preserve">un recorrido por sus calles, la contemplación de las viviendas y demás espacios y la comprensión de la vida cotidiana de sus habitantes mediante la reconstrucción de algunos elementos: 13 sepulturas y una casa a la que se puede acceder. </w:t>
      </w:r>
    </w:p>
    <w:p w:rsidR="003966B9" w:rsidRPr="00D85347" w:rsidRDefault="003966B9" w:rsidP="001B1C6C">
      <w:pPr>
        <w:widowControl w:val="0"/>
        <w:autoSpaceDE w:val="0"/>
        <w:autoSpaceDN w:val="0"/>
        <w:adjustRightInd w:val="0"/>
        <w:spacing w:after="240"/>
        <w:jc w:val="both"/>
        <w:rPr>
          <w:rFonts w:ascii="Times New Roman" w:hAnsi="Times New Roman" w:cs="Times New Roman"/>
          <w:sz w:val="32"/>
          <w:szCs w:val="32"/>
          <w:lang w:val="es-ES"/>
        </w:rPr>
      </w:pPr>
      <w:r w:rsidRPr="00D85347">
        <w:rPr>
          <w:rFonts w:ascii="Times New Roman" w:hAnsi="Times New Roman" w:cs="Times New Roman"/>
          <w:sz w:val="32"/>
          <w:szCs w:val="32"/>
          <w:lang w:val="es-ES"/>
        </w:rPr>
        <w:t>La visita comienza en el Centro de Interpretación con la proyección de un vídeo de 12’ de duración.</w:t>
      </w:r>
    </w:p>
    <w:p w:rsidR="00F1448D" w:rsidRDefault="003966B9" w:rsidP="001B1C6C">
      <w:pPr>
        <w:widowControl w:val="0"/>
        <w:autoSpaceDE w:val="0"/>
        <w:autoSpaceDN w:val="0"/>
        <w:adjustRightInd w:val="0"/>
        <w:spacing w:after="240"/>
        <w:jc w:val="both"/>
        <w:rPr>
          <w:rFonts w:ascii="Times New Roman" w:hAnsi="Times New Roman" w:cs="Times New Roman"/>
          <w:sz w:val="32"/>
          <w:szCs w:val="32"/>
          <w:lang w:val="es-ES"/>
        </w:rPr>
      </w:pPr>
      <w:r>
        <w:rPr>
          <w:rFonts w:ascii="Times" w:hAnsi="Times" w:cs="Times"/>
          <w:noProof/>
          <w:lang w:val="es-ES"/>
        </w:rPr>
        <w:drawing>
          <wp:inline distT="0" distB="0" distL="0" distR="0">
            <wp:extent cx="2743200" cy="1828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43200" cy="1828800"/>
                    </a:xfrm>
                    <a:prstGeom prst="rect">
                      <a:avLst/>
                    </a:prstGeom>
                    <a:noFill/>
                    <a:ln>
                      <a:noFill/>
                    </a:ln>
                  </pic:spPr>
                </pic:pic>
              </a:graphicData>
            </a:graphic>
          </wp:inline>
        </w:drawing>
      </w:r>
      <w:r>
        <w:rPr>
          <w:rFonts w:ascii="Times New Roman" w:hAnsi="Times New Roman" w:cs="Times New Roman"/>
          <w:sz w:val="32"/>
          <w:szCs w:val="32"/>
          <w:lang w:val="es-ES"/>
        </w:rPr>
        <w:tab/>
      </w:r>
      <w:r>
        <w:rPr>
          <w:rFonts w:ascii="Times" w:hAnsi="Times" w:cs="Times"/>
          <w:noProof/>
          <w:lang w:val="es-ES"/>
        </w:rPr>
        <w:drawing>
          <wp:inline distT="0" distB="0" distL="0" distR="0">
            <wp:extent cx="1262380" cy="1892935"/>
            <wp:effectExtent l="0" t="0" r="7620" b="120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62380" cy="1892935"/>
                    </a:xfrm>
                    <a:prstGeom prst="rect">
                      <a:avLst/>
                    </a:prstGeom>
                    <a:noFill/>
                    <a:ln>
                      <a:noFill/>
                    </a:ln>
                  </pic:spPr>
                </pic:pic>
              </a:graphicData>
            </a:graphic>
          </wp:inline>
        </w:drawing>
      </w:r>
    </w:p>
    <w:p w:rsidR="003966B9" w:rsidRPr="00F1448D" w:rsidRDefault="003966B9" w:rsidP="001B1C6C">
      <w:pPr>
        <w:widowControl w:val="0"/>
        <w:autoSpaceDE w:val="0"/>
        <w:autoSpaceDN w:val="0"/>
        <w:adjustRightInd w:val="0"/>
        <w:spacing w:after="240"/>
        <w:jc w:val="both"/>
        <w:rPr>
          <w:rFonts w:ascii="Times New Roman" w:hAnsi="Times New Roman" w:cs="Times New Roman"/>
          <w:sz w:val="32"/>
          <w:szCs w:val="32"/>
          <w:lang w:val="es-ES"/>
        </w:rPr>
      </w:pPr>
      <w:r w:rsidRPr="00F1448D">
        <w:rPr>
          <w:rFonts w:ascii="Times New Roman" w:hAnsi="Times New Roman" w:cs="Times New Roman"/>
          <w:b/>
          <w:bCs/>
          <w:lang w:val="es-ES"/>
        </w:rPr>
        <w:t>Vistas del interior y exterior de la reconstrucción de una cabaña en Castellón Alto.</w:t>
      </w:r>
    </w:p>
    <w:p w:rsidR="00D85347" w:rsidRDefault="00D85347" w:rsidP="001B1C6C">
      <w:pPr>
        <w:widowControl w:val="0"/>
        <w:autoSpaceDE w:val="0"/>
        <w:autoSpaceDN w:val="0"/>
        <w:adjustRightInd w:val="0"/>
        <w:spacing w:after="240"/>
        <w:jc w:val="both"/>
        <w:rPr>
          <w:rFonts w:ascii="Helvetica Neue" w:hAnsi="Helvetica Neue" w:cs="Helvetica Neue"/>
          <w:sz w:val="26"/>
          <w:szCs w:val="26"/>
          <w:lang w:val="es-ES"/>
        </w:rPr>
      </w:pPr>
    </w:p>
    <w:p w:rsidR="00D85347" w:rsidRPr="00F1448D" w:rsidRDefault="001B1C6C" w:rsidP="00F1448D">
      <w:pPr>
        <w:widowControl w:val="0"/>
        <w:autoSpaceDE w:val="0"/>
        <w:autoSpaceDN w:val="0"/>
        <w:adjustRightInd w:val="0"/>
        <w:spacing w:after="240"/>
        <w:jc w:val="center"/>
        <w:rPr>
          <w:rFonts w:ascii="Times New Roman" w:hAnsi="Times New Roman" w:cs="Times New Roman"/>
          <w:b/>
          <w:bCs/>
          <w:sz w:val="36"/>
          <w:szCs w:val="36"/>
          <w:lang w:val="es-ES"/>
        </w:rPr>
      </w:pPr>
      <w:r w:rsidRPr="00F1448D">
        <w:rPr>
          <w:rFonts w:ascii="Times New Roman" w:hAnsi="Times New Roman" w:cs="Times New Roman"/>
          <w:b/>
          <w:bCs/>
          <w:sz w:val="36"/>
          <w:szCs w:val="36"/>
          <w:lang w:val="es-ES"/>
        </w:rPr>
        <w:t>Necrópolis de Tútugi</w:t>
      </w:r>
    </w:p>
    <w:p w:rsidR="00D85347" w:rsidRPr="00F1448D" w:rsidRDefault="00D85347" w:rsidP="00F1448D">
      <w:pPr>
        <w:widowControl w:val="0"/>
        <w:autoSpaceDE w:val="0"/>
        <w:autoSpaceDN w:val="0"/>
        <w:adjustRightInd w:val="0"/>
        <w:spacing w:after="240"/>
        <w:jc w:val="both"/>
        <w:rPr>
          <w:rFonts w:ascii="Times New Roman" w:hAnsi="Times New Roman" w:cs="Times New Roman"/>
          <w:sz w:val="32"/>
          <w:szCs w:val="32"/>
          <w:lang w:val="es-ES"/>
        </w:rPr>
      </w:pPr>
      <w:r w:rsidRPr="00F1448D">
        <w:rPr>
          <w:rFonts w:ascii="Times New Roman" w:hAnsi="Times New Roman" w:cs="Times New Roman"/>
          <w:sz w:val="32"/>
          <w:szCs w:val="32"/>
          <w:lang w:val="es-ES"/>
        </w:rPr>
        <w:t xml:space="preserve">Es un yacimiento arqueológico que nos va a permitir conocer el mundo funerario </w:t>
      </w:r>
      <w:r w:rsidR="00EF3FA7" w:rsidRPr="00F1448D">
        <w:rPr>
          <w:rFonts w:ascii="Times New Roman" w:hAnsi="Times New Roman" w:cs="Times New Roman"/>
          <w:sz w:val="32"/>
          <w:szCs w:val="32"/>
          <w:lang w:val="es-ES"/>
        </w:rPr>
        <w:t>ibero</w:t>
      </w:r>
      <w:r w:rsidRPr="00F1448D">
        <w:rPr>
          <w:rFonts w:ascii="Times New Roman" w:hAnsi="Times New Roman" w:cs="Times New Roman"/>
          <w:sz w:val="32"/>
          <w:szCs w:val="32"/>
          <w:lang w:val="es-ES"/>
        </w:rPr>
        <w:t xml:space="preserve">, los sistemas constructivos de las monumentales sepulturas y distintas cuestiones como la religiosidad y el poblamiento desde el siglo V a.C. </w:t>
      </w:r>
    </w:p>
    <w:p w:rsidR="00D85347" w:rsidRPr="00F1448D" w:rsidRDefault="00D85347" w:rsidP="00F1448D">
      <w:pPr>
        <w:widowControl w:val="0"/>
        <w:autoSpaceDE w:val="0"/>
        <w:autoSpaceDN w:val="0"/>
        <w:adjustRightInd w:val="0"/>
        <w:spacing w:after="240"/>
        <w:jc w:val="both"/>
        <w:rPr>
          <w:rFonts w:ascii="Times New Roman" w:hAnsi="Times New Roman" w:cs="Times New Roman"/>
          <w:sz w:val="32"/>
          <w:szCs w:val="32"/>
          <w:lang w:val="es-ES"/>
        </w:rPr>
      </w:pPr>
      <w:r w:rsidRPr="00F1448D">
        <w:rPr>
          <w:rFonts w:ascii="Times New Roman" w:hAnsi="Times New Roman" w:cs="Times New Roman"/>
          <w:sz w:val="32"/>
          <w:szCs w:val="32"/>
          <w:lang w:val="es-ES"/>
        </w:rPr>
        <w:lastRenderedPageBreak/>
        <w:t>Esta necrópolis está compuesta por un conjunto de tumbas, la mayor parte de grandes dimensiones. Era frecuente que estos enterramientos presentaran una cavidad abierta en el suelo para contener las urnas funerarias.</w:t>
      </w:r>
    </w:p>
    <w:p w:rsidR="00D85347" w:rsidRPr="00D85347" w:rsidRDefault="00D85347" w:rsidP="00AB0618">
      <w:pPr>
        <w:widowControl w:val="0"/>
        <w:autoSpaceDE w:val="0"/>
        <w:autoSpaceDN w:val="0"/>
        <w:adjustRightInd w:val="0"/>
        <w:spacing w:after="240"/>
        <w:jc w:val="center"/>
        <w:rPr>
          <w:rFonts w:ascii="Calibri" w:hAnsi="Calibri" w:cs="Calibri"/>
          <w:sz w:val="30"/>
          <w:szCs w:val="30"/>
          <w:lang w:val="es-ES"/>
        </w:rPr>
      </w:pPr>
      <w:r>
        <w:rPr>
          <w:rFonts w:ascii="Times" w:hAnsi="Times" w:cs="Times"/>
          <w:noProof/>
          <w:lang w:val="es-ES"/>
        </w:rPr>
        <w:drawing>
          <wp:inline distT="0" distB="0" distL="0" distR="0">
            <wp:extent cx="2741510" cy="2054983"/>
            <wp:effectExtent l="0" t="0" r="1905" b="254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43452" cy="2056438"/>
                    </a:xfrm>
                    <a:prstGeom prst="rect">
                      <a:avLst/>
                    </a:prstGeom>
                    <a:noFill/>
                    <a:ln>
                      <a:noFill/>
                    </a:ln>
                  </pic:spPr>
                </pic:pic>
              </a:graphicData>
            </a:graphic>
          </wp:inline>
        </w:drawing>
      </w:r>
    </w:p>
    <w:p w:rsidR="00D85347" w:rsidRDefault="00D85347" w:rsidP="001B1C6C">
      <w:pPr>
        <w:widowControl w:val="0"/>
        <w:autoSpaceDE w:val="0"/>
        <w:autoSpaceDN w:val="0"/>
        <w:adjustRightInd w:val="0"/>
        <w:spacing w:after="240"/>
        <w:jc w:val="both"/>
        <w:rPr>
          <w:rFonts w:ascii="Helvetica Neue" w:hAnsi="Helvetica Neue" w:cs="Helvetica Neue"/>
          <w:sz w:val="26"/>
          <w:szCs w:val="26"/>
          <w:lang w:val="es-ES"/>
        </w:rPr>
      </w:pPr>
    </w:p>
    <w:p w:rsidR="00F1448D" w:rsidRDefault="00F1448D"/>
    <w:p w:rsidR="00F1448D" w:rsidRDefault="00F1448D" w:rsidP="00F1448D">
      <w:pPr>
        <w:jc w:val="both"/>
        <w:rPr>
          <w:rFonts w:ascii="Times New Roman" w:hAnsi="Times New Roman" w:cs="Times New Roman"/>
          <w:b/>
          <w:sz w:val="36"/>
          <w:szCs w:val="36"/>
        </w:rPr>
      </w:pPr>
      <w:r>
        <w:rPr>
          <w:rFonts w:ascii="Times New Roman" w:hAnsi="Times New Roman" w:cs="Times New Roman"/>
          <w:b/>
          <w:sz w:val="36"/>
          <w:szCs w:val="36"/>
        </w:rPr>
        <w:t>Actividades</w:t>
      </w:r>
    </w:p>
    <w:p w:rsidR="00F1448D" w:rsidRDefault="00F1448D" w:rsidP="00F1448D">
      <w:pPr>
        <w:jc w:val="both"/>
        <w:rPr>
          <w:rFonts w:ascii="Times New Roman" w:hAnsi="Times New Roman" w:cs="Times New Roman"/>
          <w:sz w:val="32"/>
          <w:szCs w:val="32"/>
        </w:rPr>
      </w:pPr>
    </w:p>
    <w:p w:rsidR="00F1448D" w:rsidRDefault="00F1448D" w:rsidP="00F1448D">
      <w:pPr>
        <w:jc w:val="both"/>
        <w:rPr>
          <w:rFonts w:ascii="Times New Roman" w:hAnsi="Times New Roman" w:cs="Times New Roman"/>
          <w:sz w:val="32"/>
          <w:szCs w:val="32"/>
        </w:rPr>
      </w:pPr>
      <w:r>
        <w:rPr>
          <w:rFonts w:ascii="Times New Roman" w:hAnsi="Times New Roman" w:cs="Times New Roman"/>
          <w:sz w:val="32"/>
          <w:szCs w:val="32"/>
        </w:rPr>
        <w:t xml:space="preserve">1.- Enumera tres </w:t>
      </w:r>
      <w:r w:rsidR="00EF3FA7">
        <w:rPr>
          <w:rFonts w:ascii="Times New Roman" w:hAnsi="Times New Roman" w:cs="Times New Roman"/>
          <w:sz w:val="32"/>
          <w:szCs w:val="32"/>
        </w:rPr>
        <w:t xml:space="preserve">de </w:t>
      </w:r>
      <w:r>
        <w:rPr>
          <w:rFonts w:ascii="Times New Roman" w:hAnsi="Times New Roman" w:cs="Times New Roman"/>
          <w:sz w:val="32"/>
          <w:szCs w:val="32"/>
        </w:rPr>
        <w:t>los sitios que visitaremos:</w:t>
      </w:r>
    </w:p>
    <w:p w:rsidR="00F1448D" w:rsidRDefault="00F1448D" w:rsidP="00F1448D">
      <w:pPr>
        <w:jc w:val="both"/>
        <w:rPr>
          <w:rFonts w:ascii="Times New Roman" w:hAnsi="Times New Roman" w:cs="Times New Roman"/>
          <w:sz w:val="32"/>
          <w:szCs w:val="32"/>
        </w:rPr>
      </w:pPr>
      <w:r>
        <w:rPr>
          <w:rFonts w:ascii="Times New Roman" w:hAnsi="Times New Roman" w:cs="Times New Roman"/>
          <w:sz w:val="32"/>
          <w:szCs w:val="32"/>
        </w:rPr>
        <w:t>-</w:t>
      </w:r>
    </w:p>
    <w:p w:rsidR="00F1448D" w:rsidRDefault="00F1448D" w:rsidP="00F1448D">
      <w:pPr>
        <w:jc w:val="both"/>
        <w:rPr>
          <w:rFonts w:ascii="Times New Roman" w:hAnsi="Times New Roman" w:cs="Times New Roman"/>
          <w:sz w:val="32"/>
          <w:szCs w:val="32"/>
        </w:rPr>
      </w:pPr>
      <w:r>
        <w:rPr>
          <w:rFonts w:ascii="Times New Roman" w:hAnsi="Times New Roman" w:cs="Times New Roman"/>
          <w:sz w:val="32"/>
          <w:szCs w:val="32"/>
        </w:rPr>
        <w:t>-</w:t>
      </w:r>
    </w:p>
    <w:p w:rsidR="00F1448D" w:rsidRDefault="00F1448D" w:rsidP="00F1448D">
      <w:pPr>
        <w:jc w:val="both"/>
        <w:rPr>
          <w:rFonts w:ascii="Times New Roman" w:hAnsi="Times New Roman" w:cs="Times New Roman"/>
          <w:sz w:val="32"/>
          <w:szCs w:val="32"/>
        </w:rPr>
      </w:pPr>
      <w:r>
        <w:rPr>
          <w:rFonts w:ascii="Times New Roman" w:hAnsi="Times New Roman" w:cs="Times New Roman"/>
          <w:sz w:val="32"/>
          <w:szCs w:val="32"/>
        </w:rPr>
        <w:t>-</w:t>
      </w:r>
    </w:p>
    <w:p w:rsidR="00F1448D" w:rsidRDefault="00F1448D" w:rsidP="00F1448D">
      <w:pPr>
        <w:jc w:val="both"/>
        <w:rPr>
          <w:rFonts w:ascii="Times New Roman" w:hAnsi="Times New Roman" w:cs="Times New Roman"/>
          <w:sz w:val="32"/>
          <w:szCs w:val="32"/>
        </w:rPr>
      </w:pPr>
    </w:p>
    <w:p w:rsidR="00F1448D" w:rsidRDefault="00F1448D" w:rsidP="00F1448D">
      <w:pPr>
        <w:jc w:val="both"/>
        <w:rPr>
          <w:rFonts w:ascii="Times New Roman" w:hAnsi="Times New Roman" w:cs="Times New Roman"/>
          <w:sz w:val="32"/>
          <w:szCs w:val="32"/>
        </w:rPr>
      </w:pPr>
      <w:r>
        <w:rPr>
          <w:rFonts w:ascii="Times New Roman" w:hAnsi="Times New Roman" w:cs="Times New Roman"/>
          <w:sz w:val="32"/>
          <w:szCs w:val="32"/>
        </w:rPr>
        <w:t xml:space="preserve">2.- A qué época </w:t>
      </w:r>
      <w:r w:rsidR="00EF3FA7">
        <w:rPr>
          <w:rFonts w:ascii="Times New Roman" w:hAnsi="Times New Roman" w:cs="Times New Roman"/>
          <w:sz w:val="32"/>
          <w:szCs w:val="32"/>
        </w:rPr>
        <w:t>está</w:t>
      </w:r>
      <w:r>
        <w:rPr>
          <w:rFonts w:ascii="Times New Roman" w:hAnsi="Times New Roman" w:cs="Times New Roman"/>
          <w:sz w:val="32"/>
          <w:szCs w:val="32"/>
        </w:rPr>
        <w:t xml:space="preserve"> dedicada la sala Primera </w:t>
      </w:r>
      <w:r w:rsidR="00AB0618">
        <w:rPr>
          <w:rFonts w:ascii="Times New Roman" w:hAnsi="Times New Roman" w:cs="Times New Roman"/>
          <w:sz w:val="32"/>
          <w:szCs w:val="32"/>
        </w:rPr>
        <w:t xml:space="preserve">del Museo </w:t>
      </w:r>
      <w:r>
        <w:rPr>
          <w:rFonts w:ascii="Times New Roman" w:hAnsi="Times New Roman" w:cs="Times New Roman"/>
          <w:sz w:val="32"/>
          <w:szCs w:val="32"/>
        </w:rPr>
        <w:t>y cuáles son las cosas más importantes que veremos.</w:t>
      </w:r>
    </w:p>
    <w:p w:rsidR="00F1448D" w:rsidRDefault="00F1448D" w:rsidP="00F1448D">
      <w:pPr>
        <w:jc w:val="both"/>
        <w:rPr>
          <w:rFonts w:ascii="Times New Roman" w:hAnsi="Times New Roman" w:cs="Times New Roman"/>
          <w:sz w:val="32"/>
          <w:szCs w:val="32"/>
        </w:rPr>
      </w:pPr>
    </w:p>
    <w:p w:rsidR="00F1448D" w:rsidRDefault="00F1448D" w:rsidP="00F1448D">
      <w:pPr>
        <w:jc w:val="both"/>
        <w:rPr>
          <w:rFonts w:ascii="Times New Roman" w:hAnsi="Times New Roman" w:cs="Times New Roman"/>
          <w:sz w:val="32"/>
          <w:szCs w:val="32"/>
        </w:rPr>
      </w:pPr>
      <w:r>
        <w:rPr>
          <w:rFonts w:ascii="Times New Roman" w:hAnsi="Times New Roman" w:cs="Times New Roman"/>
          <w:sz w:val="32"/>
          <w:szCs w:val="32"/>
        </w:rPr>
        <w:t xml:space="preserve">3.- A qué épocas </w:t>
      </w:r>
      <w:r w:rsidR="00EF3FA7">
        <w:rPr>
          <w:rFonts w:ascii="Times New Roman" w:hAnsi="Times New Roman" w:cs="Times New Roman"/>
          <w:sz w:val="32"/>
          <w:szCs w:val="32"/>
        </w:rPr>
        <w:t>está</w:t>
      </w:r>
      <w:r>
        <w:rPr>
          <w:rFonts w:ascii="Times New Roman" w:hAnsi="Times New Roman" w:cs="Times New Roman"/>
          <w:sz w:val="32"/>
          <w:szCs w:val="32"/>
        </w:rPr>
        <w:t xml:space="preserve"> dedicada la Planta Baja </w:t>
      </w:r>
      <w:r w:rsidR="00AB0618">
        <w:rPr>
          <w:rFonts w:ascii="Times New Roman" w:hAnsi="Times New Roman" w:cs="Times New Roman"/>
          <w:sz w:val="32"/>
          <w:szCs w:val="32"/>
        </w:rPr>
        <w:t xml:space="preserve">del Museo </w:t>
      </w:r>
      <w:r>
        <w:rPr>
          <w:rFonts w:ascii="Times New Roman" w:hAnsi="Times New Roman" w:cs="Times New Roman"/>
          <w:sz w:val="32"/>
          <w:szCs w:val="32"/>
        </w:rPr>
        <w:t>y cuáles son las cosas más interesantes que veremos.</w:t>
      </w:r>
    </w:p>
    <w:p w:rsidR="00F1448D" w:rsidRDefault="00F1448D" w:rsidP="00F1448D">
      <w:pPr>
        <w:jc w:val="both"/>
        <w:rPr>
          <w:rFonts w:ascii="Times New Roman" w:hAnsi="Times New Roman" w:cs="Times New Roman"/>
          <w:sz w:val="32"/>
          <w:szCs w:val="32"/>
        </w:rPr>
      </w:pPr>
    </w:p>
    <w:p w:rsidR="00F1448D" w:rsidRDefault="00F1448D" w:rsidP="00F1448D">
      <w:pPr>
        <w:jc w:val="both"/>
        <w:rPr>
          <w:rFonts w:ascii="Times New Roman" w:hAnsi="Times New Roman" w:cs="Times New Roman"/>
          <w:sz w:val="32"/>
          <w:szCs w:val="32"/>
        </w:rPr>
      </w:pPr>
      <w:r>
        <w:rPr>
          <w:rFonts w:ascii="Times New Roman" w:hAnsi="Times New Roman" w:cs="Times New Roman"/>
          <w:sz w:val="32"/>
          <w:szCs w:val="32"/>
        </w:rPr>
        <w:t xml:space="preserve">4.- </w:t>
      </w:r>
      <w:r w:rsidR="00AB0618">
        <w:rPr>
          <w:rFonts w:ascii="Times New Roman" w:hAnsi="Times New Roman" w:cs="Times New Roman"/>
          <w:sz w:val="32"/>
          <w:szCs w:val="32"/>
        </w:rPr>
        <w:t>Qué se nos muestra en la Bodega.</w:t>
      </w:r>
    </w:p>
    <w:p w:rsidR="00AB0618" w:rsidRDefault="00AB0618" w:rsidP="00F1448D">
      <w:pPr>
        <w:jc w:val="both"/>
        <w:rPr>
          <w:rFonts w:ascii="Times New Roman" w:hAnsi="Times New Roman" w:cs="Times New Roman"/>
          <w:sz w:val="32"/>
          <w:szCs w:val="32"/>
        </w:rPr>
      </w:pPr>
    </w:p>
    <w:p w:rsidR="00AB0618" w:rsidRDefault="00AB0618" w:rsidP="00F1448D">
      <w:pPr>
        <w:jc w:val="both"/>
        <w:rPr>
          <w:rFonts w:ascii="Times New Roman" w:hAnsi="Times New Roman" w:cs="Times New Roman"/>
          <w:sz w:val="32"/>
          <w:szCs w:val="32"/>
        </w:rPr>
      </w:pPr>
      <w:r>
        <w:rPr>
          <w:rFonts w:ascii="Times New Roman" w:hAnsi="Times New Roman" w:cs="Times New Roman"/>
          <w:sz w:val="32"/>
          <w:szCs w:val="32"/>
        </w:rPr>
        <w:t>5.- Qué es Tútugi y que se veremos allí.</w:t>
      </w:r>
    </w:p>
    <w:p w:rsidR="00F1448D" w:rsidRDefault="00F1448D" w:rsidP="00F1448D">
      <w:pPr>
        <w:jc w:val="both"/>
        <w:rPr>
          <w:rFonts w:ascii="Times New Roman" w:hAnsi="Times New Roman" w:cs="Times New Roman"/>
          <w:sz w:val="32"/>
          <w:szCs w:val="32"/>
        </w:rPr>
      </w:pPr>
    </w:p>
    <w:p w:rsidR="00F1448D" w:rsidRPr="00F1448D" w:rsidRDefault="00F1448D" w:rsidP="00F1448D">
      <w:pPr>
        <w:jc w:val="both"/>
        <w:rPr>
          <w:rFonts w:ascii="Times New Roman" w:hAnsi="Times New Roman" w:cs="Times New Roman"/>
          <w:sz w:val="32"/>
          <w:szCs w:val="32"/>
        </w:rPr>
      </w:pPr>
    </w:p>
    <w:sectPr w:rsidR="00F1448D" w:rsidRPr="00F1448D" w:rsidSect="001B1C6C">
      <w:footerReference w:type="even" r:id="rId13"/>
      <w:footerReference w:type="default" r:id="rId14"/>
      <w:pgSz w:w="12240" w:h="15840"/>
      <w:pgMar w:top="1417" w:right="1701" w:bottom="1417" w:left="1701"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760" w:rsidRDefault="00B17760" w:rsidP="00AB0618">
      <w:r>
        <w:separator/>
      </w:r>
    </w:p>
  </w:endnote>
  <w:endnote w:type="continuationSeparator" w:id="0">
    <w:p w:rsidR="00B17760" w:rsidRDefault="00B17760" w:rsidP="00AB06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EF" w:usb1="C0007841" w:usb2="00000009" w:usb3="00000000" w:csb0="000001FF" w:csb1="00000000"/>
  </w:font>
  <w:font w:name="Helvetica Neue">
    <w:altName w:val="Malgun Gothic"/>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618" w:rsidRDefault="00E71C7B" w:rsidP="00C234EC">
    <w:pPr>
      <w:pStyle w:val="Piedepgina"/>
      <w:framePr w:wrap="around" w:vAnchor="text" w:hAnchor="margin" w:xAlign="right" w:y="1"/>
      <w:rPr>
        <w:rStyle w:val="Nmerodepgina"/>
      </w:rPr>
    </w:pPr>
    <w:r>
      <w:rPr>
        <w:rStyle w:val="Nmerodepgina"/>
      </w:rPr>
      <w:fldChar w:fldCharType="begin"/>
    </w:r>
    <w:r w:rsidR="00AB0618">
      <w:rPr>
        <w:rStyle w:val="Nmerodepgina"/>
      </w:rPr>
      <w:instrText xml:space="preserve">PAGE  </w:instrText>
    </w:r>
    <w:r>
      <w:rPr>
        <w:rStyle w:val="Nmerodepgina"/>
      </w:rPr>
      <w:fldChar w:fldCharType="end"/>
    </w:r>
  </w:p>
  <w:p w:rsidR="00AB0618" w:rsidRDefault="00AB0618" w:rsidP="00AB0618">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618" w:rsidRDefault="00E71C7B" w:rsidP="00C234EC">
    <w:pPr>
      <w:pStyle w:val="Piedepgina"/>
      <w:framePr w:wrap="around" w:vAnchor="text" w:hAnchor="margin" w:xAlign="right" w:y="1"/>
      <w:rPr>
        <w:rStyle w:val="Nmerodepgina"/>
      </w:rPr>
    </w:pPr>
    <w:r>
      <w:rPr>
        <w:rStyle w:val="Nmerodepgina"/>
      </w:rPr>
      <w:fldChar w:fldCharType="begin"/>
    </w:r>
    <w:r w:rsidR="00AB0618">
      <w:rPr>
        <w:rStyle w:val="Nmerodepgina"/>
      </w:rPr>
      <w:instrText xml:space="preserve">PAGE  </w:instrText>
    </w:r>
    <w:r>
      <w:rPr>
        <w:rStyle w:val="Nmerodepgina"/>
      </w:rPr>
      <w:fldChar w:fldCharType="separate"/>
    </w:r>
    <w:r w:rsidR="00EF3FA7">
      <w:rPr>
        <w:rStyle w:val="Nmerodepgina"/>
        <w:noProof/>
      </w:rPr>
      <w:t>4</w:t>
    </w:r>
    <w:r>
      <w:rPr>
        <w:rStyle w:val="Nmerodepgina"/>
      </w:rPr>
      <w:fldChar w:fldCharType="end"/>
    </w:r>
  </w:p>
  <w:p w:rsidR="00AB0618" w:rsidRDefault="00AB0618" w:rsidP="00AB0618">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760" w:rsidRDefault="00B17760" w:rsidP="00AB0618">
      <w:r>
        <w:separator/>
      </w:r>
    </w:p>
  </w:footnote>
  <w:footnote w:type="continuationSeparator" w:id="0">
    <w:p w:rsidR="00B17760" w:rsidRDefault="00B17760" w:rsidP="00AB06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1224C3"/>
    <w:multiLevelType w:val="hybridMultilevel"/>
    <w:tmpl w:val="5A9C755E"/>
    <w:lvl w:ilvl="0" w:tplc="4F862150">
      <w:start w:val="2"/>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footnotePr>
    <w:footnote w:id="-1"/>
    <w:footnote w:id="0"/>
  </w:footnotePr>
  <w:endnotePr>
    <w:endnote w:id="-1"/>
    <w:endnote w:id="0"/>
  </w:endnotePr>
  <w:compat>
    <w:useFELayout/>
  </w:compat>
  <w:rsids>
    <w:rsidRoot w:val="001B1C6C"/>
    <w:rsid w:val="001B1C6C"/>
    <w:rsid w:val="002C737A"/>
    <w:rsid w:val="003966B9"/>
    <w:rsid w:val="0066791A"/>
    <w:rsid w:val="00760BDA"/>
    <w:rsid w:val="00975ED2"/>
    <w:rsid w:val="009F1F3E"/>
    <w:rsid w:val="00AB0618"/>
    <w:rsid w:val="00B17760"/>
    <w:rsid w:val="00B73163"/>
    <w:rsid w:val="00D85347"/>
    <w:rsid w:val="00DF17E5"/>
    <w:rsid w:val="00E71C7B"/>
    <w:rsid w:val="00EF3FA7"/>
    <w:rsid w:val="00F1448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C7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966B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966B9"/>
    <w:rPr>
      <w:rFonts w:ascii="Lucida Grande" w:hAnsi="Lucida Grande" w:cs="Lucida Grande"/>
      <w:sz w:val="18"/>
      <w:szCs w:val="18"/>
    </w:rPr>
  </w:style>
  <w:style w:type="paragraph" w:styleId="Prrafodelista">
    <w:name w:val="List Paragraph"/>
    <w:basedOn w:val="Normal"/>
    <w:uiPriority w:val="34"/>
    <w:qFormat/>
    <w:rsid w:val="009F1F3E"/>
    <w:pPr>
      <w:ind w:left="720"/>
      <w:contextualSpacing/>
    </w:pPr>
  </w:style>
  <w:style w:type="paragraph" w:styleId="Piedepgina">
    <w:name w:val="footer"/>
    <w:basedOn w:val="Normal"/>
    <w:link w:val="PiedepginaCar"/>
    <w:uiPriority w:val="99"/>
    <w:unhideWhenUsed/>
    <w:rsid w:val="00AB0618"/>
    <w:pPr>
      <w:tabs>
        <w:tab w:val="center" w:pos="4252"/>
        <w:tab w:val="right" w:pos="8504"/>
      </w:tabs>
    </w:pPr>
  </w:style>
  <w:style w:type="character" w:customStyle="1" w:styleId="PiedepginaCar">
    <w:name w:val="Pie de página Car"/>
    <w:basedOn w:val="Fuentedeprrafopredeter"/>
    <w:link w:val="Piedepgina"/>
    <w:uiPriority w:val="99"/>
    <w:rsid w:val="00AB0618"/>
  </w:style>
  <w:style w:type="character" w:styleId="Nmerodepgina">
    <w:name w:val="page number"/>
    <w:basedOn w:val="Fuentedeprrafopredeter"/>
    <w:uiPriority w:val="99"/>
    <w:semiHidden/>
    <w:unhideWhenUsed/>
    <w:rsid w:val="00AB061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966B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966B9"/>
    <w:rPr>
      <w:rFonts w:ascii="Lucida Grande" w:hAnsi="Lucida Grande" w:cs="Lucida Grande"/>
      <w:sz w:val="18"/>
      <w:szCs w:val="18"/>
    </w:rPr>
  </w:style>
  <w:style w:type="paragraph" w:styleId="Prrafodelista">
    <w:name w:val="List Paragraph"/>
    <w:basedOn w:val="Normal"/>
    <w:uiPriority w:val="34"/>
    <w:qFormat/>
    <w:rsid w:val="009F1F3E"/>
    <w:pPr>
      <w:ind w:left="720"/>
      <w:contextualSpacing/>
    </w:pPr>
  </w:style>
  <w:style w:type="paragraph" w:styleId="Piedepgina">
    <w:name w:val="footer"/>
    <w:basedOn w:val="Normal"/>
    <w:link w:val="PiedepginaCar"/>
    <w:uiPriority w:val="99"/>
    <w:unhideWhenUsed/>
    <w:rsid w:val="00AB0618"/>
    <w:pPr>
      <w:tabs>
        <w:tab w:val="center" w:pos="4252"/>
        <w:tab w:val="right" w:pos="8504"/>
      </w:tabs>
    </w:pPr>
  </w:style>
  <w:style w:type="character" w:customStyle="1" w:styleId="PiedepginaCar">
    <w:name w:val="Pie de página Car"/>
    <w:basedOn w:val="Fuentedeprrafopredeter"/>
    <w:link w:val="Piedepgina"/>
    <w:uiPriority w:val="99"/>
    <w:rsid w:val="00AB0618"/>
  </w:style>
  <w:style w:type="character" w:styleId="Nmerodepgina">
    <w:name w:val="page number"/>
    <w:basedOn w:val="Fuentedeprrafopredeter"/>
    <w:uiPriority w:val="99"/>
    <w:semiHidden/>
    <w:unhideWhenUsed/>
    <w:rsid w:val="00AB0618"/>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C2860-1ACC-41F8-9CDE-B191D976B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529</Words>
  <Characters>2910</Characters>
  <Application>Microsoft Office Word</Application>
  <DocSecurity>0</DocSecurity>
  <Lines>24</Lines>
  <Paragraphs>6</Paragraphs>
  <ScaleCrop>false</ScaleCrop>
  <Company>http://www.centor.mx.gd</Company>
  <LinksUpToDate>false</LinksUpToDate>
  <CharactersWithSpaces>3433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Guillermo Aguado Bailon</dc:creator>
  <cp:lastModifiedBy>Isabel</cp:lastModifiedBy>
  <cp:revision>2</cp:revision>
  <dcterms:created xsi:type="dcterms:W3CDTF">2014-03-14T18:05:00Z</dcterms:created>
  <dcterms:modified xsi:type="dcterms:W3CDTF">2014-03-14T18:05:00Z</dcterms:modified>
</cp:coreProperties>
</file>